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179A" w14:textId="25F8ADE9" w:rsidR="007B5C39" w:rsidRPr="00BB44C7" w:rsidRDefault="007B5C39">
      <w:pPr>
        <w:jc w:val="center"/>
        <w:rPr>
          <w:b/>
          <w:sz w:val="40"/>
        </w:rPr>
      </w:pPr>
      <w:r w:rsidRPr="00BB44C7"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  <w:drawing>
          <wp:anchor distT="0" distB="0" distL="114300" distR="114300" simplePos="0" relativeHeight="251659264" behindDoc="1" locked="0" layoutInCell="1" allowOverlap="1" wp14:anchorId="5034861B" wp14:editId="00C6E57F">
            <wp:simplePos x="0" y="0"/>
            <wp:positionH relativeFrom="column">
              <wp:posOffset>1689100</wp:posOffset>
            </wp:positionH>
            <wp:positionV relativeFrom="paragraph">
              <wp:posOffset>431800</wp:posOffset>
            </wp:positionV>
            <wp:extent cx="2144395" cy="906780"/>
            <wp:effectExtent l="0" t="0" r="8255" b="7620"/>
            <wp:wrapTight wrapText="bothSides">
              <wp:wrapPolygon edited="0">
                <wp:start x="0" y="0"/>
                <wp:lineTo x="0" y="21328"/>
                <wp:lineTo x="21491" y="21328"/>
                <wp:lineTo x="21491" y="0"/>
                <wp:lineTo x="0" y="0"/>
              </wp:wrapPolygon>
            </wp:wrapTight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DB080A2-E65C-4A25-A1A6-36A1D21C12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a Budućnosti pečat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571B9" w14:textId="77777777" w:rsidR="007B5C39" w:rsidRPr="00BB44C7" w:rsidRDefault="007B5C39">
      <w:pPr>
        <w:jc w:val="center"/>
        <w:rPr>
          <w:b/>
          <w:sz w:val="40"/>
        </w:rPr>
      </w:pPr>
    </w:p>
    <w:p w14:paraId="6F97DCDD" w14:textId="77777777" w:rsidR="007B5C39" w:rsidRPr="00BB44C7" w:rsidRDefault="007B5C39">
      <w:pPr>
        <w:jc w:val="center"/>
        <w:rPr>
          <w:b/>
          <w:sz w:val="40"/>
        </w:rPr>
      </w:pPr>
    </w:p>
    <w:p w14:paraId="33BFA65D" w14:textId="77777777" w:rsidR="007B5C39" w:rsidRPr="00BB44C7" w:rsidRDefault="007B5C39">
      <w:pPr>
        <w:jc w:val="center"/>
        <w:rPr>
          <w:b/>
          <w:sz w:val="40"/>
        </w:rPr>
      </w:pPr>
    </w:p>
    <w:p w14:paraId="574FD767" w14:textId="77777777" w:rsidR="007B5C39" w:rsidRPr="00BB44C7" w:rsidRDefault="007B5C39">
      <w:pPr>
        <w:jc w:val="center"/>
        <w:rPr>
          <w:b/>
          <w:sz w:val="40"/>
        </w:rPr>
      </w:pPr>
    </w:p>
    <w:p w14:paraId="269786A5" w14:textId="77777777" w:rsidR="007B5C39" w:rsidRPr="00BB44C7" w:rsidRDefault="007B5C39">
      <w:pPr>
        <w:jc w:val="center"/>
        <w:rPr>
          <w:b/>
          <w:sz w:val="40"/>
        </w:rPr>
      </w:pPr>
    </w:p>
    <w:p w14:paraId="2B1A25EC" w14:textId="77777777" w:rsidR="007B5C39" w:rsidRPr="00BB44C7" w:rsidRDefault="007B5C39">
      <w:pPr>
        <w:jc w:val="center"/>
        <w:rPr>
          <w:b/>
          <w:sz w:val="40"/>
        </w:rPr>
      </w:pPr>
    </w:p>
    <w:p w14:paraId="0C27D65A" w14:textId="1E151D84" w:rsidR="005428BD" w:rsidRPr="00BB44C7" w:rsidRDefault="000C18F2">
      <w:pPr>
        <w:jc w:val="center"/>
      </w:pPr>
      <w:r w:rsidRPr="00BB44C7">
        <w:rPr>
          <w:b/>
          <w:sz w:val="40"/>
        </w:rPr>
        <w:t>OPERATIVNI PLAN</w:t>
      </w:r>
      <w:r w:rsidRPr="00BB44C7">
        <w:rPr>
          <w:b/>
          <w:sz w:val="40"/>
        </w:rPr>
        <w:br/>
        <w:t>UDRUGE BURA BUDUĆNOSTI SENJ (BBS)</w:t>
      </w:r>
      <w:r w:rsidRPr="00BB44C7">
        <w:rPr>
          <w:b/>
          <w:sz w:val="40"/>
        </w:rPr>
        <w:br/>
        <w:t>za 2026. godinu</w:t>
      </w:r>
    </w:p>
    <w:p w14:paraId="6F56F31D" w14:textId="2E7D25F3" w:rsidR="005428BD" w:rsidRPr="00BB44C7" w:rsidRDefault="000C18F2">
      <w:pPr>
        <w:jc w:val="center"/>
        <w:rPr>
          <w:i/>
        </w:rPr>
      </w:pPr>
      <w:r w:rsidRPr="00BB44C7">
        <w:rPr>
          <w:i/>
        </w:rPr>
        <w:t xml:space="preserve">Donesen u Senju, </w:t>
      </w:r>
      <w:r w:rsidR="007B5C39" w:rsidRPr="00BB44C7">
        <w:rPr>
          <w:i/>
        </w:rPr>
        <w:t xml:space="preserve">u </w:t>
      </w:r>
      <w:r w:rsidRPr="00BB44C7">
        <w:rPr>
          <w:i/>
        </w:rPr>
        <w:t>prosin</w:t>
      </w:r>
      <w:r w:rsidR="007B5C39" w:rsidRPr="00BB44C7">
        <w:rPr>
          <w:i/>
        </w:rPr>
        <w:t>cu</w:t>
      </w:r>
      <w:r w:rsidRPr="00BB44C7">
        <w:rPr>
          <w:i/>
        </w:rPr>
        <w:t xml:space="preserve"> 2025. </w:t>
      </w:r>
      <w:r w:rsidR="007B5C39" w:rsidRPr="00BB44C7">
        <w:rPr>
          <w:i/>
        </w:rPr>
        <w:t>g</w:t>
      </w:r>
      <w:r w:rsidRPr="00BB44C7">
        <w:rPr>
          <w:i/>
        </w:rPr>
        <w:t>odine</w:t>
      </w:r>
    </w:p>
    <w:p w14:paraId="65F6CFB8" w14:textId="77777777" w:rsidR="007B5C39" w:rsidRPr="00BB44C7" w:rsidRDefault="007B5C39">
      <w:pPr>
        <w:jc w:val="center"/>
        <w:rPr>
          <w:i/>
        </w:rPr>
      </w:pPr>
    </w:p>
    <w:p w14:paraId="4B014B96" w14:textId="77777777" w:rsidR="007B5C39" w:rsidRPr="00BB44C7" w:rsidRDefault="007B5C39">
      <w:pPr>
        <w:jc w:val="center"/>
        <w:rPr>
          <w:i/>
        </w:rPr>
      </w:pPr>
    </w:p>
    <w:p w14:paraId="01B8E1D7" w14:textId="77777777" w:rsidR="007B5C39" w:rsidRPr="00BB44C7" w:rsidRDefault="007B5C39">
      <w:pPr>
        <w:jc w:val="center"/>
        <w:rPr>
          <w:i/>
        </w:rPr>
      </w:pPr>
    </w:p>
    <w:p w14:paraId="5DB8C100" w14:textId="77777777" w:rsidR="007B5C39" w:rsidRPr="00BB44C7" w:rsidRDefault="007B5C39">
      <w:pPr>
        <w:jc w:val="center"/>
        <w:rPr>
          <w:i/>
        </w:rPr>
      </w:pPr>
    </w:p>
    <w:p w14:paraId="52556AE1" w14:textId="77777777" w:rsidR="007B5C39" w:rsidRPr="00BB44C7" w:rsidRDefault="007B5C39">
      <w:pPr>
        <w:jc w:val="center"/>
        <w:rPr>
          <w:i/>
        </w:rPr>
      </w:pPr>
    </w:p>
    <w:p w14:paraId="322780EF" w14:textId="77777777" w:rsidR="007B5C39" w:rsidRPr="00BB44C7" w:rsidRDefault="007B5C39">
      <w:pPr>
        <w:jc w:val="center"/>
        <w:rPr>
          <w:i/>
        </w:rPr>
      </w:pPr>
    </w:p>
    <w:p w14:paraId="3EA2184B" w14:textId="77777777" w:rsidR="007B5C39" w:rsidRPr="00BB44C7" w:rsidRDefault="007B5C39">
      <w:pPr>
        <w:jc w:val="center"/>
        <w:rPr>
          <w:i/>
        </w:rPr>
      </w:pPr>
    </w:p>
    <w:p w14:paraId="47488FE3" w14:textId="77777777" w:rsidR="007B5C39" w:rsidRPr="00BB44C7" w:rsidRDefault="007B5C39">
      <w:pPr>
        <w:jc w:val="center"/>
        <w:rPr>
          <w:i/>
        </w:rPr>
      </w:pPr>
    </w:p>
    <w:p w14:paraId="2C98583F" w14:textId="77777777" w:rsidR="007B5C39" w:rsidRPr="00BB44C7" w:rsidRDefault="007B5C39">
      <w:pPr>
        <w:jc w:val="center"/>
        <w:rPr>
          <w:i/>
        </w:rPr>
      </w:pPr>
    </w:p>
    <w:p w14:paraId="664B65CF" w14:textId="77777777" w:rsidR="007B5C39" w:rsidRPr="00BB44C7" w:rsidRDefault="007B5C39">
      <w:pPr>
        <w:jc w:val="center"/>
        <w:rPr>
          <w:i/>
        </w:rPr>
      </w:pPr>
    </w:p>
    <w:p w14:paraId="559901C0" w14:textId="77777777" w:rsidR="007B5C39" w:rsidRPr="00BB44C7" w:rsidRDefault="007B5C39">
      <w:pPr>
        <w:jc w:val="center"/>
        <w:rPr>
          <w:i/>
        </w:rPr>
      </w:pPr>
    </w:p>
    <w:p w14:paraId="0C681366" w14:textId="77777777" w:rsidR="00411034" w:rsidRPr="00BB44C7" w:rsidRDefault="00411034" w:rsidP="00411034">
      <w:pPr>
        <w:rPr>
          <w:rFonts w:ascii="Times New Roman" w:hAnsi="Times New Roman" w:cs="Times New Roman"/>
          <w:b/>
          <w:bCs/>
          <w:iCs/>
        </w:rPr>
      </w:pPr>
      <w:r w:rsidRPr="00BB44C7">
        <w:rPr>
          <w:rFonts w:ascii="Times New Roman" w:hAnsi="Times New Roman" w:cs="Times New Roman"/>
          <w:b/>
          <w:bCs/>
          <w:iCs/>
        </w:rPr>
        <w:lastRenderedPageBreak/>
        <w:t>Vrijednosti</w:t>
      </w:r>
    </w:p>
    <w:p w14:paraId="0FBCD5E6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Dostojanstvo i poštivanje svakog pojedinca </w:t>
      </w:r>
    </w:p>
    <w:p w14:paraId="5A66819D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Dostupnost i </w:t>
      </w:r>
      <w:proofErr w:type="spellStart"/>
      <w:r w:rsidRPr="00BB44C7">
        <w:rPr>
          <w:rFonts w:ascii="Times New Roman" w:hAnsi="Times New Roman" w:cs="Times New Roman"/>
          <w:iCs/>
        </w:rPr>
        <w:t>uključivost</w:t>
      </w:r>
      <w:proofErr w:type="spellEnd"/>
      <w:r w:rsidRPr="00BB44C7">
        <w:rPr>
          <w:rFonts w:ascii="Times New Roman" w:hAnsi="Times New Roman" w:cs="Times New Roman"/>
          <w:iCs/>
        </w:rPr>
        <w:t xml:space="preserve"> programa za sve građane </w:t>
      </w:r>
    </w:p>
    <w:p w14:paraId="2987528E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Međugeneracijska solidarnost i povezanost zajednice </w:t>
      </w:r>
    </w:p>
    <w:p w14:paraId="4776E85A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Aktivno građanstvo i društvena odgovornost </w:t>
      </w:r>
    </w:p>
    <w:p w14:paraId="37BCAB93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Održivost, zelena tranzicija i zaštita okoliša </w:t>
      </w:r>
    </w:p>
    <w:p w14:paraId="5C0EE8F0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Digitalna uključenost i cjeloživotno učenje </w:t>
      </w:r>
    </w:p>
    <w:p w14:paraId="430B246A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Partnerstvo, suradnja i međusektorsko povezivanje </w:t>
      </w:r>
    </w:p>
    <w:p w14:paraId="1D80DF8F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Transparentnost, odgovornost i mjerljivost rada </w:t>
      </w:r>
    </w:p>
    <w:p w14:paraId="740D3DBF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Volonterstvo, humanost i razvoj lokalne zajednice </w:t>
      </w:r>
    </w:p>
    <w:p w14:paraId="3B06CF8F" w14:textId="77777777" w:rsidR="00411034" w:rsidRPr="00BB44C7" w:rsidRDefault="00411034" w:rsidP="00411034">
      <w:pPr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Inovativnost i učenje kroz praksu </w:t>
      </w:r>
    </w:p>
    <w:p w14:paraId="0F556E81" w14:textId="3647ACB7" w:rsidR="00411034" w:rsidRPr="00BB44C7" w:rsidRDefault="00411034" w:rsidP="00411034">
      <w:pPr>
        <w:rPr>
          <w:rFonts w:ascii="Times New Roman" w:hAnsi="Times New Roman" w:cs="Times New Roman"/>
          <w:iCs/>
        </w:rPr>
      </w:pPr>
    </w:p>
    <w:p w14:paraId="5B7CFE43" w14:textId="77777777" w:rsidR="00411034" w:rsidRPr="00BB44C7" w:rsidRDefault="00411034" w:rsidP="00411034">
      <w:pPr>
        <w:rPr>
          <w:rFonts w:ascii="Times New Roman" w:hAnsi="Times New Roman" w:cs="Times New Roman"/>
          <w:b/>
          <w:bCs/>
          <w:iCs/>
        </w:rPr>
      </w:pPr>
      <w:r w:rsidRPr="00BB44C7">
        <w:rPr>
          <w:rFonts w:ascii="Times New Roman" w:hAnsi="Times New Roman" w:cs="Times New Roman"/>
          <w:b/>
          <w:bCs/>
          <w:iCs/>
        </w:rPr>
        <w:t>Misija</w:t>
      </w:r>
    </w:p>
    <w:p w14:paraId="65334168" w14:textId="77777777" w:rsidR="00411034" w:rsidRPr="00BB44C7" w:rsidRDefault="00411034" w:rsidP="00411034">
      <w:p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 xml:space="preserve">Bura Budućnosti Senj razvija i provodi dostupne, kvalitetne i održive programe za građane Senja i Ličko-senjske županije, s posebnim naglaskom na mlade, starije osobe i skupine u riziku od socijalne isključenosti. Kroz obrazovanje, digitalne i zelene kompetencije, aktivno građanstvo, međugeneracijsku solidarnost i suradnju s institucijama i organizacijama civilnog društva, udruga doprinosi razvoju </w:t>
      </w:r>
      <w:proofErr w:type="spellStart"/>
      <w:r w:rsidRPr="00BB44C7">
        <w:rPr>
          <w:rFonts w:ascii="Times New Roman" w:hAnsi="Times New Roman" w:cs="Times New Roman"/>
          <w:iCs/>
        </w:rPr>
        <w:t>uključive</w:t>
      </w:r>
      <w:proofErr w:type="spellEnd"/>
      <w:r w:rsidRPr="00BB44C7">
        <w:rPr>
          <w:rFonts w:ascii="Times New Roman" w:hAnsi="Times New Roman" w:cs="Times New Roman"/>
          <w:iCs/>
        </w:rPr>
        <w:t>, solidarne i održive lokalne zajednice.</w:t>
      </w:r>
    </w:p>
    <w:p w14:paraId="7A61104A" w14:textId="76B9B8CD" w:rsidR="00411034" w:rsidRPr="00BB44C7" w:rsidRDefault="00411034" w:rsidP="00411034">
      <w:pPr>
        <w:rPr>
          <w:rFonts w:ascii="Times New Roman" w:hAnsi="Times New Roman" w:cs="Times New Roman"/>
          <w:iCs/>
        </w:rPr>
      </w:pPr>
    </w:p>
    <w:p w14:paraId="78BADB18" w14:textId="77777777" w:rsidR="00411034" w:rsidRPr="00BB44C7" w:rsidRDefault="00411034" w:rsidP="00411034">
      <w:pPr>
        <w:rPr>
          <w:rFonts w:ascii="Times New Roman" w:hAnsi="Times New Roman" w:cs="Times New Roman"/>
          <w:b/>
          <w:bCs/>
          <w:iCs/>
        </w:rPr>
      </w:pPr>
      <w:r w:rsidRPr="00BB44C7">
        <w:rPr>
          <w:rFonts w:ascii="Times New Roman" w:hAnsi="Times New Roman" w:cs="Times New Roman"/>
          <w:b/>
          <w:bCs/>
          <w:iCs/>
        </w:rPr>
        <w:t>Vizija</w:t>
      </w:r>
    </w:p>
    <w:p w14:paraId="33741D6F" w14:textId="77777777" w:rsidR="00411034" w:rsidRPr="00BB44C7" w:rsidRDefault="00411034" w:rsidP="00411034">
      <w:p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>BBS želi postati prepoznatljiva i održiva organizacija civilnog društva koja u ruralnom i demografski izazovnom području razvija inovativne modele podrške građanima, povezuje javni i civilni sektor te aktivno doprinosi kvaliteti života, društvenoj uključenosti i razvoju zajednice.</w:t>
      </w:r>
    </w:p>
    <w:p w14:paraId="0899EC97" w14:textId="4DF385E3" w:rsidR="00411034" w:rsidRPr="00BB44C7" w:rsidRDefault="00411034" w:rsidP="00411034">
      <w:pPr>
        <w:rPr>
          <w:rFonts w:ascii="Times New Roman" w:hAnsi="Times New Roman" w:cs="Times New Roman"/>
          <w:iCs/>
        </w:rPr>
      </w:pPr>
    </w:p>
    <w:p w14:paraId="1416185A" w14:textId="77777777" w:rsidR="00411034" w:rsidRPr="00BB44C7" w:rsidRDefault="00411034" w:rsidP="00411034">
      <w:pPr>
        <w:rPr>
          <w:rFonts w:ascii="Times New Roman" w:hAnsi="Times New Roman" w:cs="Times New Roman"/>
          <w:b/>
          <w:bCs/>
          <w:iCs/>
        </w:rPr>
      </w:pPr>
      <w:r w:rsidRPr="00BB44C7">
        <w:rPr>
          <w:rFonts w:ascii="Times New Roman" w:hAnsi="Times New Roman" w:cs="Times New Roman"/>
          <w:b/>
          <w:bCs/>
          <w:iCs/>
        </w:rPr>
        <w:t>Cilj</w:t>
      </w:r>
    </w:p>
    <w:p w14:paraId="2EB0F0B7" w14:textId="77777777" w:rsidR="00411034" w:rsidRPr="00BB44C7" w:rsidRDefault="00411034" w:rsidP="00411034">
      <w:pPr>
        <w:rPr>
          <w:rFonts w:ascii="Times New Roman" w:hAnsi="Times New Roman" w:cs="Times New Roman"/>
          <w:iCs/>
        </w:rPr>
      </w:pPr>
      <w:r w:rsidRPr="00BB44C7">
        <w:rPr>
          <w:rFonts w:ascii="Times New Roman" w:hAnsi="Times New Roman" w:cs="Times New Roman"/>
          <w:iCs/>
        </w:rPr>
        <w:t>Temeljni cilj BBS-a tijekom 2026. godine jest razvijati održive programe za aktivno starenje, rad s mladima, digitalnu i zelenu edukaciju te socijalno uključivanje, uz jačanje međusektorske suradnje s jedinicama lokalne samouprave, javnim ustanovama, obrazovnim institucijama i organizacijama civilnog društva. Organizacija će tijekom godine raditi na profesionalizaciji vlastitih kapaciteta, razvoju novih partnerstava i provedbi lokalnih, nacionalnih i međunarodnih projekata koji odgovaraju stvarnim potrebama zajednice.</w:t>
      </w:r>
    </w:p>
    <w:p w14:paraId="68BD6B46" w14:textId="178F1FC4" w:rsidR="007B5C39" w:rsidRPr="00BB44C7" w:rsidRDefault="007B5C39" w:rsidP="53897641">
      <w:pPr>
        <w:jc w:val="center"/>
        <w:rPr>
          <w:i/>
          <w:iCs/>
        </w:rPr>
      </w:pPr>
    </w:p>
    <w:p w14:paraId="4C07C8B0" w14:textId="3A419870" w:rsidR="53897641" w:rsidRPr="00BB44C7" w:rsidRDefault="53897641" w:rsidP="53897641">
      <w:pPr>
        <w:jc w:val="center"/>
        <w:rPr>
          <w:i/>
          <w:iCs/>
        </w:rPr>
      </w:pPr>
    </w:p>
    <w:p w14:paraId="4FC635B1" w14:textId="525746D3" w:rsidR="53897641" w:rsidRPr="00BB44C7" w:rsidRDefault="53897641" w:rsidP="53897641">
      <w:pPr>
        <w:jc w:val="center"/>
        <w:rPr>
          <w:i/>
          <w:iCs/>
        </w:rPr>
      </w:pPr>
    </w:p>
    <w:sdt>
      <w:sdtPr>
        <w:id w:val="977810864"/>
        <w:docPartObj>
          <w:docPartGallery w:val="Table of Contents"/>
          <w:docPartUnique/>
        </w:docPartObj>
      </w:sdtPr>
      <w:sdtContent>
        <w:p w14:paraId="7E61282A" w14:textId="503DD24A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r w:rsidRPr="00BB44C7">
            <w:fldChar w:fldCharType="begin"/>
          </w:r>
          <w:r w:rsidRPr="00BB44C7">
            <w:instrText>TOC \o "1-9" \z \u \h</w:instrText>
          </w:r>
          <w:r w:rsidRPr="00BB44C7">
            <w:fldChar w:fldCharType="separate"/>
          </w:r>
          <w:hyperlink w:anchor="_Toc209250801">
            <w:r w:rsidRPr="00BB44C7">
              <w:rPr>
                <w:rStyle w:val="Hiperveza"/>
              </w:rPr>
              <w:t>1. Uvod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_Toc209250801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229285F0" w14:textId="434873E4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758865219">
            <w:r w:rsidRPr="00BB44C7">
              <w:rPr>
                <w:rStyle w:val="Hiperveza"/>
              </w:rPr>
              <w:t>2. Operativni okvir djelovanja za 2026. godinu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_Toc758865219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40DAA6BC" w14:textId="050E07AE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503246275">
            <w:r w:rsidRPr="00BB44C7">
              <w:rPr>
                <w:rStyle w:val="Hiperveza"/>
              </w:rPr>
              <w:t>3. Strateški operativni prioriteti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_Toc503246275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3A902678" w14:textId="7FB3D7C0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1631538664">
            <w:r w:rsidRPr="00BB44C7">
              <w:rPr>
                <w:rStyle w:val="Hiperveza"/>
              </w:rPr>
              <w:t>4. Programska područja i aktivnosti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_Toc1631538664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37B2F842" w14:textId="487E4382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815783969">
            <w:r w:rsidRPr="00BB44C7">
              <w:rPr>
                <w:rStyle w:val="Hiperveza"/>
              </w:rPr>
              <w:t>5. Partnerstva i međusektorska suradnja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_Toc815783969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1B1E3AAF" w14:textId="2F321F4C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915290390">
            <w:r w:rsidRPr="00BB44C7">
              <w:rPr>
                <w:rStyle w:val="Hiperveza"/>
              </w:rPr>
              <w:t>6. Organizacijski razvoj i upravljanje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_Toc915290390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0C80895D" w14:textId="0788AD78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406805881">
            <w:r w:rsidRPr="00BB44C7">
              <w:rPr>
                <w:rStyle w:val="Hiperveza"/>
              </w:rPr>
              <w:t>7. Komunikacija i vidljivost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_Toc406805881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0B351DED" w14:textId="651452A0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1478126128">
            <w:r w:rsidRPr="00BB44C7">
              <w:rPr>
                <w:rStyle w:val="Hiperveza"/>
              </w:rPr>
              <w:t>8. Evaluacija i praćenje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_Toc1478126128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5640F540" w14:textId="67A28DD7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547213110">
            <w:r w:rsidRPr="00BB44C7">
              <w:rPr>
                <w:rStyle w:val="Hiperveza"/>
              </w:rPr>
              <w:t xml:space="preserve">9. </w:t>
            </w:r>
            <w:r w:rsidR="00C11A6B" w:rsidRPr="00BB44C7">
              <w:t xml:space="preserve">Projekti </w:t>
            </w:r>
            <w:r w:rsidR="00C11A6B">
              <w:t>i</w:t>
            </w:r>
            <w:r w:rsidR="00C11A6B" w:rsidRPr="00BB44C7">
              <w:t xml:space="preserve"> financijska održivost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_Toc547213110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62CCF823" w14:textId="29D921DA" w:rsidR="00C11A6B" w:rsidRDefault="00C11A6B" w:rsidP="00C11A6B">
          <w:pPr>
            <w:pStyle w:val="Sadraj1"/>
            <w:tabs>
              <w:tab w:val="right" w:leader="dot" w:pos="8640"/>
            </w:tabs>
          </w:pPr>
          <w:r>
            <w:t xml:space="preserve">   </w:t>
          </w:r>
          <w:hyperlink w:anchor="_Toc1649161845">
            <w:r>
              <w:rPr>
                <w:rStyle w:val="Hiperveza"/>
              </w:rPr>
              <w:t>9</w:t>
            </w:r>
            <w:r w:rsidRPr="00BB44C7">
              <w:rPr>
                <w:rStyle w:val="Hiperveza"/>
              </w:rPr>
              <w:t xml:space="preserve"> </w:t>
            </w:r>
            <w:r>
              <w:rPr>
                <w:rStyle w:val="Hiperveza"/>
              </w:rPr>
              <w:t>1. E</w:t>
            </w:r>
            <w:r w:rsidR="002E433E">
              <w:rPr>
                <w:rStyle w:val="Hiperveza"/>
              </w:rPr>
              <w:t>SF</w:t>
            </w:r>
            <w:r>
              <w:rPr>
                <w:rStyle w:val="Hiperveza"/>
              </w:rPr>
              <w:t>+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_Toc1649161845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50A6459D" w14:textId="172DE010" w:rsidR="002E433E" w:rsidRPr="002E433E" w:rsidRDefault="002E433E" w:rsidP="002E433E">
          <w:r>
            <w:t xml:space="preserve">   </w:t>
          </w:r>
          <w:hyperlink w:anchor="_Toc1649161845">
            <w:r>
              <w:rPr>
                <w:rStyle w:val="Hiperveza"/>
              </w:rPr>
              <w:t>9</w:t>
            </w:r>
            <w:r w:rsidRPr="00BB44C7">
              <w:rPr>
                <w:rStyle w:val="Hiperveza"/>
              </w:rPr>
              <w:t xml:space="preserve"> </w:t>
            </w:r>
            <w:r>
              <w:rPr>
                <w:rStyle w:val="Hiperveza"/>
              </w:rPr>
              <w:t>2. Eramus+………………………………………………………………………………………………………..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_Toc1649161845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5E9DD1F9" w14:textId="1AFBFC88" w:rsidR="53897641" w:rsidRPr="00BB44C7" w:rsidRDefault="53897641" w:rsidP="53897641">
          <w:pPr>
            <w:pStyle w:val="Sadraj1"/>
            <w:tabs>
              <w:tab w:val="right" w:leader="dot" w:pos="8640"/>
            </w:tabs>
          </w:pPr>
          <w:hyperlink w:anchor="_Toc1546908528">
            <w:r w:rsidRPr="00BB44C7">
              <w:rPr>
                <w:rStyle w:val="Hiperveza"/>
              </w:rPr>
              <w:t>1</w:t>
            </w:r>
            <w:r w:rsidR="00C11A6B">
              <w:rPr>
                <w:rStyle w:val="Hiperveza"/>
              </w:rPr>
              <w:t>0</w:t>
            </w:r>
            <w:r w:rsidRPr="00BB44C7">
              <w:rPr>
                <w:rStyle w:val="Hiperveza"/>
              </w:rPr>
              <w:t>. Zaključak</w:t>
            </w:r>
            <w:r w:rsidRPr="00BB44C7">
              <w:tab/>
            </w:r>
            <w:r w:rsidRPr="00BB44C7">
              <w:fldChar w:fldCharType="begin"/>
            </w:r>
            <w:r w:rsidRPr="00BB44C7">
              <w:instrText>PAGEREF _Toc1546908528 \h</w:instrText>
            </w:r>
            <w:r w:rsidRPr="00BB44C7">
              <w:fldChar w:fldCharType="separate"/>
            </w:r>
            <w:r w:rsidRPr="00BB44C7">
              <w:rPr>
                <w:rStyle w:val="Hiperveza"/>
              </w:rPr>
              <w:t>2</w:t>
            </w:r>
            <w:r w:rsidRPr="00BB44C7">
              <w:fldChar w:fldCharType="end"/>
            </w:r>
          </w:hyperlink>
        </w:p>
        <w:p w14:paraId="07C1221E" w14:textId="2C1E0AA3" w:rsidR="53897641" w:rsidRPr="00BB44C7" w:rsidRDefault="53897641">
          <w:r w:rsidRPr="00BB44C7">
            <w:fldChar w:fldCharType="end"/>
          </w:r>
        </w:p>
      </w:sdtContent>
    </w:sdt>
    <w:p w14:paraId="3BDCCBE5" w14:textId="0001A910" w:rsidR="53897641" w:rsidRPr="00BB44C7" w:rsidRDefault="53897641" w:rsidP="53897641">
      <w:pPr>
        <w:jc w:val="center"/>
        <w:rPr>
          <w:i/>
          <w:iCs/>
        </w:rPr>
      </w:pPr>
    </w:p>
    <w:p w14:paraId="3483C4C4" w14:textId="0DDCDC15" w:rsidR="53897641" w:rsidRPr="00BB44C7" w:rsidRDefault="53897641" w:rsidP="53897641">
      <w:pPr>
        <w:jc w:val="center"/>
        <w:rPr>
          <w:i/>
          <w:iCs/>
        </w:rPr>
      </w:pPr>
    </w:p>
    <w:p w14:paraId="028FEA32" w14:textId="29A667B2" w:rsidR="53897641" w:rsidRPr="00BB44C7" w:rsidRDefault="53897641" w:rsidP="53897641">
      <w:pPr>
        <w:jc w:val="center"/>
        <w:rPr>
          <w:i/>
          <w:iCs/>
        </w:rPr>
      </w:pPr>
    </w:p>
    <w:p w14:paraId="7783BB97" w14:textId="2C39C338" w:rsidR="53897641" w:rsidRPr="00BB44C7" w:rsidRDefault="53897641" w:rsidP="53897641">
      <w:pPr>
        <w:jc w:val="center"/>
        <w:rPr>
          <w:i/>
          <w:iCs/>
        </w:rPr>
      </w:pPr>
    </w:p>
    <w:p w14:paraId="15261781" w14:textId="05E7FECF" w:rsidR="53897641" w:rsidRPr="00BB44C7" w:rsidRDefault="53897641" w:rsidP="53897641">
      <w:pPr>
        <w:jc w:val="center"/>
        <w:rPr>
          <w:i/>
          <w:iCs/>
        </w:rPr>
      </w:pPr>
    </w:p>
    <w:p w14:paraId="6525486F" w14:textId="08A5C7CB" w:rsidR="53897641" w:rsidRPr="00BB44C7" w:rsidRDefault="53897641" w:rsidP="53897641">
      <w:pPr>
        <w:jc w:val="center"/>
        <w:rPr>
          <w:i/>
          <w:iCs/>
        </w:rPr>
      </w:pPr>
    </w:p>
    <w:p w14:paraId="33A948F7" w14:textId="0565F0E2" w:rsidR="53897641" w:rsidRPr="00BB44C7" w:rsidRDefault="53897641" w:rsidP="53897641">
      <w:pPr>
        <w:jc w:val="center"/>
        <w:rPr>
          <w:i/>
          <w:iCs/>
        </w:rPr>
      </w:pPr>
    </w:p>
    <w:p w14:paraId="06F8D272" w14:textId="164EF618" w:rsidR="53897641" w:rsidRPr="00BB44C7" w:rsidRDefault="53897641" w:rsidP="53897641">
      <w:pPr>
        <w:jc w:val="center"/>
        <w:rPr>
          <w:i/>
          <w:iCs/>
        </w:rPr>
      </w:pPr>
    </w:p>
    <w:p w14:paraId="41239F53" w14:textId="7D7A69BF" w:rsidR="53897641" w:rsidRPr="00BB44C7" w:rsidRDefault="53897641" w:rsidP="53897641">
      <w:pPr>
        <w:jc w:val="center"/>
        <w:rPr>
          <w:i/>
          <w:iCs/>
        </w:rPr>
      </w:pPr>
    </w:p>
    <w:p w14:paraId="3B314259" w14:textId="331B9969" w:rsidR="53897641" w:rsidRPr="00BB44C7" w:rsidRDefault="53897641" w:rsidP="53897641">
      <w:pPr>
        <w:jc w:val="center"/>
        <w:rPr>
          <w:i/>
          <w:iCs/>
        </w:rPr>
      </w:pPr>
    </w:p>
    <w:p w14:paraId="370F38EC" w14:textId="3E8A1940" w:rsidR="53897641" w:rsidRPr="00BB44C7" w:rsidRDefault="53897641" w:rsidP="53897641">
      <w:pPr>
        <w:jc w:val="center"/>
        <w:rPr>
          <w:i/>
          <w:iCs/>
        </w:rPr>
      </w:pPr>
    </w:p>
    <w:p w14:paraId="7A9CB34B" w14:textId="223EADE4" w:rsidR="53897641" w:rsidRPr="00BB44C7" w:rsidRDefault="53897641" w:rsidP="53897641">
      <w:pPr>
        <w:jc w:val="center"/>
        <w:rPr>
          <w:i/>
          <w:iCs/>
        </w:rPr>
      </w:pPr>
    </w:p>
    <w:p w14:paraId="095800B8" w14:textId="7B4C27D6" w:rsidR="53897641" w:rsidRPr="00BB44C7" w:rsidRDefault="53897641" w:rsidP="53897641">
      <w:pPr>
        <w:jc w:val="center"/>
        <w:rPr>
          <w:i/>
          <w:iCs/>
        </w:rPr>
      </w:pPr>
    </w:p>
    <w:p w14:paraId="7B6C7379" w14:textId="12248FBF" w:rsidR="53897641" w:rsidRPr="00BB44C7" w:rsidRDefault="53897641" w:rsidP="53897641">
      <w:pPr>
        <w:jc w:val="center"/>
        <w:rPr>
          <w:i/>
          <w:iCs/>
        </w:rPr>
      </w:pPr>
    </w:p>
    <w:p w14:paraId="041D7B7E" w14:textId="2A990705" w:rsidR="53897641" w:rsidRPr="00BB44C7" w:rsidRDefault="53897641" w:rsidP="53897641">
      <w:pPr>
        <w:jc w:val="center"/>
        <w:rPr>
          <w:i/>
          <w:iCs/>
        </w:rPr>
      </w:pPr>
    </w:p>
    <w:p w14:paraId="70F83F30" w14:textId="76B6C15A" w:rsidR="53897641" w:rsidRPr="00BB44C7" w:rsidRDefault="53897641" w:rsidP="53897641">
      <w:pPr>
        <w:jc w:val="center"/>
        <w:rPr>
          <w:i/>
          <w:iCs/>
        </w:rPr>
      </w:pPr>
    </w:p>
    <w:p w14:paraId="2BC2329F" w14:textId="20982833" w:rsidR="53897641" w:rsidRPr="00BB44C7" w:rsidRDefault="53897641" w:rsidP="53897641">
      <w:pPr>
        <w:jc w:val="center"/>
        <w:rPr>
          <w:i/>
          <w:iCs/>
        </w:rPr>
      </w:pPr>
    </w:p>
    <w:p w14:paraId="7C39BC34" w14:textId="7CE90EFF" w:rsidR="53897641" w:rsidRPr="00BB44C7" w:rsidRDefault="53897641" w:rsidP="53897641">
      <w:pPr>
        <w:jc w:val="center"/>
        <w:rPr>
          <w:i/>
          <w:iCs/>
        </w:rPr>
      </w:pPr>
    </w:p>
    <w:p w14:paraId="75B9971E" w14:textId="77777777" w:rsidR="005428BD" w:rsidRPr="00BB44C7" w:rsidRDefault="000C18F2">
      <w:pPr>
        <w:pStyle w:val="Naslov1"/>
      </w:pPr>
      <w:bookmarkStart w:id="0" w:name="_Toc209250801"/>
      <w:r w:rsidRPr="00BB44C7">
        <w:t>1. Uvod</w:t>
      </w:r>
      <w:bookmarkEnd w:id="0"/>
    </w:p>
    <w:p w14:paraId="6BE75634" w14:textId="77777777" w:rsidR="005428BD" w:rsidRPr="00BB44C7" w:rsidRDefault="000C18F2">
      <w:r w:rsidRPr="00BB44C7">
        <w:t>Operativni plan Udruge Bura Budućnosti Senj (BBS) za 2026. godinu predstavlja provedbeni dokument kojim se definiraju prioriteti, aktivnosti, partnerstva i razvojni smjerovi organizacije tijekom jedne provedbene godine.</w:t>
      </w:r>
      <w:r w:rsidRPr="00BB44C7">
        <w:br/>
      </w:r>
      <w:r w:rsidRPr="00BB44C7">
        <w:br/>
        <w:t>Plan je usklađen sa Strateškim planom BBS-a 2026.–2028. te predstavlja prvi operativni korak prema jačanju organizacije kao lokalnog razvojnog aktera u području rada s mladima, aktivnog starenja, zelenih i digitalnih kompetencija, međugeneracijske solidarnosti i razvoja ruralne zajednice.</w:t>
      </w:r>
    </w:p>
    <w:p w14:paraId="24E2EFEB" w14:textId="77777777" w:rsidR="005428BD" w:rsidRPr="00BB44C7" w:rsidRDefault="000C18F2">
      <w:pPr>
        <w:pStyle w:val="Naslov1"/>
      </w:pPr>
      <w:bookmarkStart w:id="1" w:name="_Toc758865219"/>
      <w:r w:rsidRPr="00BB44C7">
        <w:t>2. Operativni okvir djelovanja za 2026. godinu</w:t>
      </w:r>
      <w:bookmarkEnd w:id="1"/>
    </w:p>
    <w:p w14:paraId="311ADAEC" w14:textId="77777777" w:rsidR="005428BD" w:rsidRPr="00BB44C7" w:rsidRDefault="000C18F2">
      <w:r w:rsidRPr="00BB44C7">
        <w:t>Tijekom 2026. godine BBS će razvijati aktivnosti koje odgovaraju stvarnim potrebama lokalne zajednice, s posebnim naglaskom na međusektorsku suradnju i razvoj održivih programa.</w:t>
      </w:r>
      <w:r w:rsidRPr="00BB44C7">
        <w:br/>
      </w:r>
      <w:r w:rsidRPr="00BB44C7">
        <w:br/>
        <w:t>Operativni fokus bit će usmjeren na:</w:t>
      </w:r>
      <w:r w:rsidRPr="00BB44C7">
        <w:br/>
        <w:t>• razvoj programa aktivnog starenja,</w:t>
      </w:r>
      <w:r w:rsidRPr="00BB44C7">
        <w:br/>
        <w:t xml:space="preserve">• rad s mladima i </w:t>
      </w:r>
      <w:proofErr w:type="spellStart"/>
      <w:r w:rsidRPr="00BB44C7">
        <w:t>zapošljivost</w:t>
      </w:r>
      <w:proofErr w:type="spellEnd"/>
      <w:r w:rsidRPr="00BB44C7">
        <w:t>,</w:t>
      </w:r>
      <w:r w:rsidRPr="00BB44C7">
        <w:br/>
        <w:t>• digitalnu i zelenu tranziciju,</w:t>
      </w:r>
      <w:r w:rsidRPr="00BB44C7">
        <w:br/>
        <w:t>• razvoj VR edukacija,</w:t>
      </w:r>
      <w:r w:rsidRPr="00BB44C7">
        <w:br/>
        <w:t>• jačanje kapaciteta OCD-a,</w:t>
      </w:r>
      <w:r w:rsidRPr="00BB44C7">
        <w:br/>
        <w:t>• profesionalizaciju organizacije i razvoj partnerstava.</w:t>
      </w:r>
    </w:p>
    <w:p w14:paraId="6E4D4D53" w14:textId="77777777" w:rsidR="005428BD" w:rsidRPr="00BB44C7" w:rsidRDefault="000C18F2">
      <w:pPr>
        <w:pStyle w:val="Naslov1"/>
      </w:pPr>
      <w:bookmarkStart w:id="2" w:name="_Toc503246275"/>
      <w:r w:rsidRPr="00BB44C7">
        <w:t>3. Strateški operativni prioriteti</w:t>
      </w:r>
      <w:bookmarkEnd w:id="2"/>
    </w:p>
    <w:p w14:paraId="06F899DD" w14:textId="77777777" w:rsidR="00FE5D60" w:rsidRPr="00BB44C7" w:rsidRDefault="00FE5D60" w:rsidP="00FE5D60">
      <w:r w:rsidRPr="00BB44C7">
        <w:t>Tijekom 2026. godine strateški fokus Udruge Bura Budućnosti Senj bit će usmjeren na četiri međusobno povezana razvojna područja.</w:t>
      </w:r>
    </w:p>
    <w:p w14:paraId="0A3376C3" w14:textId="77777777" w:rsidR="00FE5D60" w:rsidRPr="00BB44C7" w:rsidRDefault="00FE5D60" w:rsidP="00FE5D60">
      <w:r w:rsidRPr="00BB44C7">
        <w:t xml:space="preserve">Prvi strateški stup odnosi se na jačanje organizacijske stabilnosti i kvalitete upravljanja kroz razvoj internih procedura, administrativnih i financijskih kapaciteta, profesionalizaciju rada </w:t>
      </w:r>
      <w:r w:rsidRPr="00BB44C7">
        <w:lastRenderedPageBreak/>
        <w:t>organizacije te sustavno jačanje ljudskih resursa, volonterskog sustava i projektnih kompetencija članova i suradnika.</w:t>
      </w:r>
    </w:p>
    <w:p w14:paraId="735FCCE6" w14:textId="77777777" w:rsidR="00FE5D60" w:rsidRPr="00BB44C7" w:rsidRDefault="00FE5D60" w:rsidP="00FE5D60">
      <w:r w:rsidRPr="00BB44C7">
        <w:t>Drugi strateški stup usmjeren je na razvoj društveno korisnih programa za starije osobe, mlade i druge skupine u riziku od socijalne isključenosti kroz aktivnosti aktivnog starenja, međugeneracijske solidarnosti, digitalne uključenosti, socijalnog uključivanja, mentalnog zdravlja i razvoja lokalne zajednice.</w:t>
      </w:r>
    </w:p>
    <w:p w14:paraId="3D4482A3" w14:textId="77777777" w:rsidR="00FE5D60" w:rsidRPr="00BB44C7" w:rsidRDefault="00FE5D60" w:rsidP="00FE5D60">
      <w:r w:rsidRPr="00BB44C7">
        <w:t>Treći strateški stup odnosi se na razvoj zelenih i digitalnih kompetencija kroz edukacije, VR radionice, aktivnosti povezane s održivim razvojem, klimatskom pismenošću, recikliranjem, obnovljivim izvorima energije i razvojem praktičnih modela učenja temeljenih na iskustvu i inovativnim metodama rada.</w:t>
      </w:r>
    </w:p>
    <w:p w14:paraId="085478D1" w14:textId="77777777" w:rsidR="00FE5D60" w:rsidRPr="00BB44C7" w:rsidRDefault="00FE5D60" w:rsidP="00FE5D60">
      <w:r w:rsidRPr="00BB44C7">
        <w:t>Četvrti strateški stup usmjeren je na razvoj međusektorske suradnje i partnerstava s jedinicama lokalne i regionalne samouprave, Hrvatskim zavodom za socijalni rad, Hrvatskim zavodom za zapošljavanje, Obiteljskim centrom, obrazovnim ustanovama, organizacijama civilnog društva, kulturnim i zdravstvenim institucijama te poslovnim sektorom, s ciljem razvoja održivih programa i jačanja lokalnog sustava podrške građanima.</w:t>
      </w:r>
    </w:p>
    <w:p w14:paraId="2BAB95FC" w14:textId="77777777" w:rsidR="00FE5D60" w:rsidRPr="00BB44C7" w:rsidRDefault="00FE5D60" w:rsidP="00FE5D60">
      <w:r w:rsidRPr="00BB44C7">
        <w:t>Horizontalni prioriteti za 2026. godinu usmjereni su na promicanje socijalne uključenosti, aktivnog građanstva, digitalne i zelene tranzicije te povećanje dostupnosti programa za građane u ruralnim i demografski izazovnim područjima, u skladu s nacionalnim i europskim prioritetima razvoja civilnog društva, socijalnih usluga, Erasmus+ programa i Europskog zelenog plana.</w:t>
      </w:r>
    </w:p>
    <w:p w14:paraId="70A5B6E4" w14:textId="77777777" w:rsidR="00FE5D60" w:rsidRPr="00BB44C7" w:rsidRDefault="00FE5D60" w:rsidP="00FE5D60">
      <w:r w:rsidRPr="00BB44C7">
        <w:t>Posebna pažnja tijekom 2026. godine bit će posvećena razvoju održivih modela aktivnog starenja, jačanju otpornosti lokalne zajednice, uključivanju osoba s manje mogućnosti te razvoju participativnog, transparentnog i odgovornog upravljanja organizacijom i programima.</w:t>
      </w:r>
    </w:p>
    <w:p w14:paraId="0E328219" w14:textId="77777777" w:rsidR="00FE5D60" w:rsidRPr="00BB44C7" w:rsidRDefault="00FE5D60"/>
    <w:p w14:paraId="269C4ED5" w14:textId="7559B99C" w:rsidR="005428BD" w:rsidRPr="00BB44C7" w:rsidRDefault="000C18F2">
      <w:r w:rsidRPr="00BB44C7">
        <w:t>Prioriteti rada tijekom 2026. godine uključuju:</w:t>
      </w:r>
      <w:r w:rsidRPr="00BB44C7">
        <w:br/>
        <w:t>• razvoj održivog modela rada sa starijim osobama,</w:t>
      </w:r>
      <w:r w:rsidRPr="00BB44C7">
        <w:br/>
        <w:t>• povećanje uključenosti mladih u aktivnosti zajednice,</w:t>
      </w:r>
      <w:r w:rsidRPr="00BB44C7">
        <w:br/>
        <w:t>• jačanje suradnje s javnim ustanovama,</w:t>
      </w:r>
      <w:r w:rsidRPr="00BB44C7">
        <w:br/>
        <w:t>• razvoj lokalnih i međunarodnih partnerstava,</w:t>
      </w:r>
      <w:r w:rsidRPr="00BB44C7">
        <w:br/>
        <w:t>• povećanje broja projektnih prijava,</w:t>
      </w:r>
      <w:r w:rsidRPr="00BB44C7">
        <w:br/>
        <w:t>• razvoj komunikacijskog i evaluacijskog sustava organizacije.</w:t>
      </w:r>
    </w:p>
    <w:p w14:paraId="55890796" w14:textId="77777777" w:rsidR="005428BD" w:rsidRPr="00BB44C7" w:rsidRDefault="000C18F2">
      <w:pPr>
        <w:pStyle w:val="Naslov1"/>
      </w:pPr>
      <w:bookmarkStart w:id="3" w:name="_Toc1631538664"/>
      <w:r w:rsidRPr="00BB44C7">
        <w:t>4. Programska područja i aktivnosti</w:t>
      </w:r>
      <w:bookmarkEnd w:id="3"/>
    </w:p>
    <w:p w14:paraId="04F4E6E7" w14:textId="77777777" w:rsidR="005428BD" w:rsidRPr="00BB44C7" w:rsidRDefault="000C18F2">
      <w:r w:rsidRPr="00BB44C7">
        <w:t>Program aktivnog starenja uključivat će radionice, druženja, digitalnu podršku starijim osobama, informiranje korisnika i međugeneracijske aktivnosti.</w:t>
      </w:r>
      <w:r w:rsidRPr="00BB44C7">
        <w:br/>
      </w:r>
      <w:r w:rsidRPr="00BB44C7">
        <w:br/>
        <w:t xml:space="preserve">Program rada s mladima uključivat će edukacije o </w:t>
      </w:r>
      <w:proofErr w:type="spellStart"/>
      <w:r w:rsidRPr="00BB44C7">
        <w:t>zapošljivosti</w:t>
      </w:r>
      <w:proofErr w:type="spellEnd"/>
      <w:r w:rsidRPr="00BB44C7">
        <w:t xml:space="preserve">, digitalnim kompetencijama, </w:t>
      </w:r>
      <w:r w:rsidRPr="00BB44C7">
        <w:lastRenderedPageBreak/>
        <w:t>zelenim politikama, volontiranju i aktivnom građanstvu.</w:t>
      </w:r>
      <w:r w:rsidRPr="00BB44C7">
        <w:br/>
      </w:r>
      <w:r w:rsidRPr="00BB44C7">
        <w:br/>
        <w:t>BBS će tijekom 2026. godine razvijati VR radionice za škole i građane te provoditi aktivnosti povezane s održivim razvojem, ekologijom i klimatskom pismenošću.</w:t>
      </w:r>
      <w:r w:rsidRPr="00BB44C7">
        <w:br/>
      </w:r>
      <w:r w:rsidRPr="00BB44C7">
        <w:br/>
        <w:t>Planira se i organizacija lokalnih događanja, javnih akcija, edukacija i partnerskih aktivnosti.</w:t>
      </w:r>
    </w:p>
    <w:p w14:paraId="424AE47D" w14:textId="77777777" w:rsidR="005428BD" w:rsidRPr="00BB44C7" w:rsidRDefault="000C18F2">
      <w:pPr>
        <w:pStyle w:val="Naslov1"/>
      </w:pPr>
      <w:bookmarkStart w:id="4" w:name="_Toc815783969"/>
      <w:r w:rsidRPr="00BB44C7">
        <w:t>5. Partnerstva i međusektorska suradnja</w:t>
      </w:r>
      <w:bookmarkEnd w:id="4"/>
    </w:p>
    <w:p w14:paraId="2B80AA4E" w14:textId="77777777" w:rsidR="000871F5" w:rsidRPr="00BB44C7" w:rsidRDefault="000871F5" w:rsidP="000871F5">
      <w:r w:rsidRPr="00BB44C7">
        <w:t>Tijekom 2026. godine Udruga Bura Budućnosti Senj nastavit će razvijati suradnju s lokalnim, nacionalnim i međunarodnim partnerima s ciljem stvaranja održivih programa i jačanja lokalnog sustava podrške građanima, osobito mladima, starijim osobama i skupinama u riziku od socijalne isključenosti.</w:t>
      </w:r>
    </w:p>
    <w:p w14:paraId="02124F07" w14:textId="77777777" w:rsidR="000871F5" w:rsidRPr="00BB44C7" w:rsidRDefault="000871F5" w:rsidP="000871F5">
      <w:r w:rsidRPr="00BB44C7">
        <w:t>Suradnja s Gradom Senjem i drugim jedinicama lokalne i regionalne samouprave bit će usmjerena na razvoj aktivnosti za građane, zajedničko mapiranje potreba lokalne zajednice, razvoj programa aktivnog starenja, zelenih i digitalnih edukacija te jačanje participacije građana u društvenom životu zajednice.</w:t>
      </w:r>
    </w:p>
    <w:p w14:paraId="136E671C" w14:textId="77777777" w:rsidR="000871F5" w:rsidRPr="00BB44C7" w:rsidRDefault="000871F5" w:rsidP="000871F5">
      <w:r w:rsidRPr="00BB44C7">
        <w:t>S Hrvatskim zavodom za socijalni rad – Područnim uredom Gospić, Hrvatskim zavodom za socijalni rad – Područnim uredom Senj i Obiteljskim centrom – Područnom službom Ličko-senjskom planira se razvoj suradnje u području socijalnog uključivanja, preventivnih aktivnosti, podrške obiteljima, međugeneracijske solidarnosti i uključivanja ranjivih skupina u dostupne programe i aktivnosti zajednice.</w:t>
      </w:r>
    </w:p>
    <w:p w14:paraId="0D764D0F" w14:textId="77777777" w:rsidR="000871F5" w:rsidRPr="00BB44C7" w:rsidRDefault="000871F5" w:rsidP="000871F5">
      <w:r w:rsidRPr="00BB44C7">
        <w:t xml:space="preserve">Suradnja s Hrvatskim zavodom za zapošljavanje bit će usmjerena na razvoj kompetencija mladih i nezaposlenih osoba, aktivnosti </w:t>
      </w:r>
      <w:proofErr w:type="spellStart"/>
      <w:r w:rsidRPr="00BB44C7">
        <w:t>zapošljivosti</w:t>
      </w:r>
      <w:proofErr w:type="spellEnd"/>
      <w:r w:rsidRPr="00BB44C7">
        <w:t>, informiranja o mogućnostima obrazovanja, volontiranja i mobilnosti te povezivanja mladih s lokalnim tržištem rada.</w:t>
      </w:r>
    </w:p>
    <w:p w14:paraId="0E76DF31" w14:textId="77777777" w:rsidR="000871F5" w:rsidRPr="00BB44C7" w:rsidRDefault="000871F5" w:rsidP="000871F5">
      <w:r w:rsidRPr="00BB44C7">
        <w:t>Organizacija će tijekom 2026. godine nastaviti razvijati suradnju sa školama, obrazovnim ustanovama i organizacijama civilnog društva kroz provedbu VR radionica, edukacija o zelenim i digitalnim kompetencijama, aktivnosti aktivnog građanstva, međugeneracijskih programa i projekata usmjerenih razvoju lokalne zajednice.</w:t>
      </w:r>
    </w:p>
    <w:p w14:paraId="015D0AC2" w14:textId="77777777" w:rsidR="000871F5" w:rsidRPr="00BB44C7" w:rsidRDefault="000871F5" w:rsidP="000871F5">
      <w:r w:rsidRPr="00BB44C7">
        <w:t>Poseban naglasak stavit će se na razvoj suradnje s udrugama umirovljenika, Crvenim križem, kulturnim i sportskim ustanovama, knjižnicama i drugim lokalnim organizacijama koje djeluju u području socijalnog uključivanja, zdravlja, volontiranja i razvoja kvalitete života građana.</w:t>
      </w:r>
    </w:p>
    <w:p w14:paraId="6972718A" w14:textId="77777777" w:rsidR="000871F5" w:rsidRPr="00BB44C7" w:rsidRDefault="000871F5" w:rsidP="000871F5">
      <w:r w:rsidRPr="00BB44C7">
        <w:t>BBS će tijekom godine razvijati nova Erasmus+ i međunarodna partnerstva te se uključivati u nacionalne i europske konzorcije usmjerene radu s mladima, aktivnom starenju, digitalnoj tranziciji, održivom razvoju, mentalnom zdravlju, razvoju ruralnih zajednica i jačanju kapaciteta organizacija civilnog društva.</w:t>
      </w:r>
    </w:p>
    <w:p w14:paraId="01B13BE8" w14:textId="77777777" w:rsidR="00893EF8" w:rsidRPr="00BB44C7" w:rsidRDefault="00000000">
      <w:r w:rsidRPr="00BB44C7">
        <w:br/>
        <w:t>Ključni partneri:</w:t>
      </w:r>
      <w:r w:rsidRPr="00BB44C7">
        <w:br/>
      </w:r>
      <w:r w:rsidRPr="00BB44C7">
        <w:lastRenderedPageBreak/>
        <w:t>- Hrvatski zavod za socijalni rad – Područni ured Gospić – suradnja u području socijalnog uključivanja, podrške ranjivim skupinama, informiranja korisnika i razvoja preventivnih aktivnosti.</w:t>
      </w:r>
      <w:r w:rsidRPr="00BB44C7">
        <w:br/>
        <w:t>- Hrvatski zavod za socijalni rad – Područni ured Senj – povezivanje korisnika s lokalnim uslugama podrške, međugeneracijskim programima i aktivnostima aktivnog starenja.</w:t>
      </w:r>
      <w:r w:rsidRPr="00BB44C7">
        <w:br/>
        <w:t>- Obiteljski centar – Područna služba Ličko-senjska – suradnja u području podrške obiteljima, mentalnog zdravlja, preventivnih aktivnosti i jačanja kv</w:t>
      </w:r>
      <w:r w:rsidRPr="00BB44C7">
        <w:t>alitete života građana.</w:t>
      </w:r>
      <w:r w:rsidRPr="00BB44C7">
        <w:br/>
      </w:r>
    </w:p>
    <w:p w14:paraId="667ABCC2" w14:textId="77777777" w:rsidR="000871F5" w:rsidRPr="00BB44C7" w:rsidRDefault="000871F5" w:rsidP="000871F5">
      <w:r w:rsidRPr="00BB44C7">
        <w:t>Posebna pažnja bit će posvećena razvoju praktične i održive međusektorske suradnje kroz redovitu komunikaciju s partnerima, zajedničko planiranje aktivnosti, razmjenu znanja i resursa te razvoj dugoročnih modela suradnje koji doprinose kvalitetnijem i dostupnijem sustavu podrške građanima u lokalnoj zajednici.</w:t>
      </w:r>
    </w:p>
    <w:p w14:paraId="1576920A" w14:textId="77777777" w:rsidR="000871F5" w:rsidRPr="00BB44C7" w:rsidRDefault="000871F5" w:rsidP="000871F5"/>
    <w:p w14:paraId="199AA4BE" w14:textId="77777777" w:rsidR="005428BD" w:rsidRPr="00BB44C7" w:rsidRDefault="000C18F2">
      <w:pPr>
        <w:pStyle w:val="Naslov1"/>
      </w:pPr>
      <w:bookmarkStart w:id="5" w:name="_Toc915290390"/>
      <w:r w:rsidRPr="00BB44C7">
        <w:t>6. Organizacijski razvoj i upravljanje</w:t>
      </w:r>
      <w:bookmarkEnd w:id="5"/>
    </w:p>
    <w:p w14:paraId="0B9D9849" w14:textId="77777777" w:rsidR="002E0D44" w:rsidRPr="00BB44C7" w:rsidRDefault="002E0D44" w:rsidP="002E0D44">
      <w:r w:rsidRPr="00BB44C7">
        <w:t>Organizacijski razvoj Udruge Bura Budućnosti Senj tijekom 2026. godine uključivat će jačanje projektnih, administrativnih i operativnih kapaciteta organizacije kroz razvoj održivog modela upravljanja, unapređenje interne komunikacije i profesionalizaciju rada organizacije.</w:t>
      </w:r>
    </w:p>
    <w:p w14:paraId="37E7EEBB" w14:textId="77777777" w:rsidR="002E0D44" w:rsidRPr="00BB44C7" w:rsidRDefault="002E0D44" w:rsidP="002E0D44">
      <w:r w:rsidRPr="00BB44C7">
        <w:t>Poseban fokus bit će usmjeren na razvoj jasnih internih procedura, sustava evidencije aktivnosti i korisnika, financijskog praćenja projekata, digitalne arhive dokumentacije te unapređenje procesa planiranja, provedbe i evaluacije aktivnosti.</w:t>
      </w:r>
    </w:p>
    <w:p w14:paraId="57BE4DF8" w14:textId="77777777" w:rsidR="002E0D44" w:rsidRPr="00BB44C7" w:rsidRDefault="002E0D44" w:rsidP="002E0D44">
      <w:r w:rsidRPr="00BB44C7">
        <w:t>Tijekom godine planira se dodatno jačanje ljudskih resursa kroz edukacije članova, zaposlenika, volontera i vanjskih suradnika u području upravljanja projektima, financijskog upravljanja, komunikacije, rada s korisnicima, digitalnih alata i razvoja međusektorske suradnje.</w:t>
      </w:r>
    </w:p>
    <w:p w14:paraId="3AC2100A" w14:textId="77777777" w:rsidR="002E0D44" w:rsidRPr="00BB44C7" w:rsidRDefault="002E0D44" w:rsidP="002E0D44">
      <w:r w:rsidRPr="00BB44C7">
        <w:t>Organizacija će nastaviti razvijati volonterski sustav kroz uključivanje mladih i građana u provedbu aktivnosti, razvoj međugeneracijskih volonterskih programa i jačanje lokalne kulture volontiranja i aktivnog građanstva.</w:t>
      </w:r>
    </w:p>
    <w:p w14:paraId="41EE2D85" w14:textId="77777777" w:rsidR="002E0D44" w:rsidRPr="00BB44C7" w:rsidRDefault="002E0D44" w:rsidP="002E0D44">
      <w:r w:rsidRPr="00BB44C7">
        <w:t>Komunikacijski fokus organizacije tijekom 2026. godine bit će usmjeren na povećanje vidljivosti programa i rezultata rada kroz društvene mreže, medijsku prisutnost, partnerske komunikacijske kanale i javna događanja, uz redovito predstavljanje aktivnosti, projektnih rezultata i pozitivnih primjera iz lokalne zajednice.</w:t>
      </w:r>
    </w:p>
    <w:p w14:paraId="695511A5" w14:textId="77777777" w:rsidR="002E0D44" w:rsidRPr="00BB44C7" w:rsidRDefault="002E0D44" w:rsidP="002E0D44">
      <w:r w:rsidRPr="00BB44C7">
        <w:t>Poseban naglasak stavit će se na razvoj transparentnog i participativnog upravljanja organizacijom kroz redovitu komunikaciju s partnerima, uključivanje korisnika u razvoj aktivnosti i sustavno praćenje potreba lokalne zajednice kako bi programi organizacije ostali usklađeni sa stvarnim potrebama građana i prioritetima lokalnog razvoja.</w:t>
      </w:r>
    </w:p>
    <w:p w14:paraId="3B1B58CA" w14:textId="77777777" w:rsidR="002E0D44" w:rsidRPr="00BB44C7" w:rsidRDefault="002E0D44"/>
    <w:p w14:paraId="392F883F" w14:textId="77777777" w:rsidR="005428BD" w:rsidRPr="00BB44C7" w:rsidRDefault="000C18F2">
      <w:pPr>
        <w:pStyle w:val="Naslov1"/>
      </w:pPr>
      <w:bookmarkStart w:id="6" w:name="_Toc406805881"/>
      <w:r w:rsidRPr="00BB44C7">
        <w:t>7. Komunikacija i vidljivost</w:t>
      </w:r>
      <w:bookmarkEnd w:id="6"/>
    </w:p>
    <w:p w14:paraId="6F8AB725" w14:textId="77777777" w:rsidR="005428BD" w:rsidRPr="00BB44C7" w:rsidRDefault="000C18F2">
      <w:r w:rsidRPr="00BB44C7">
        <w:t>Komunikacija organizacije temeljit će se na redovitim objavama, medijskoj prisutnosti i predstavljanju rezultata rada.</w:t>
      </w:r>
      <w:r w:rsidRPr="00BB44C7">
        <w:br/>
      </w:r>
      <w:r w:rsidRPr="00BB44C7">
        <w:br/>
        <w:t>BBS će razvijati komunikaciju kroz:</w:t>
      </w:r>
      <w:r w:rsidRPr="00BB44C7">
        <w:br/>
        <w:t>• društvene mreže,</w:t>
      </w:r>
      <w:r w:rsidRPr="00BB44C7">
        <w:br/>
        <w:t>• lokalne medije,</w:t>
      </w:r>
      <w:r w:rsidRPr="00BB44C7">
        <w:br/>
        <w:t>• partnerske komunikacijske kanale,</w:t>
      </w:r>
      <w:r w:rsidRPr="00BB44C7">
        <w:br/>
        <w:t>• newslettere,</w:t>
      </w:r>
      <w:r w:rsidRPr="00BB44C7">
        <w:br/>
        <w:t>• javna događanja,</w:t>
      </w:r>
      <w:r w:rsidRPr="00BB44C7">
        <w:br/>
        <w:t>• promotivne i edukativne materijale.</w:t>
      </w:r>
    </w:p>
    <w:p w14:paraId="37A0F39D" w14:textId="77777777" w:rsidR="005428BD" w:rsidRPr="00BB44C7" w:rsidRDefault="000C18F2">
      <w:pPr>
        <w:pStyle w:val="Naslov1"/>
      </w:pPr>
      <w:bookmarkStart w:id="7" w:name="_Toc1478126128"/>
      <w:r w:rsidRPr="00BB44C7">
        <w:t>8. Evaluacija i praćenje</w:t>
      </w:r>
      <w:bookmarkEnd w:id="7"/>
    </w:p>
    <w:p w14:paraId="17896A55" w14:textId="77777777" w:rsidR="00231723" w:rsidRPr="00BB44C7" w:rsidRDefault="00231723" w:rsidP="00231723">
      <w:r w:rsidRPr="00BB44C7">
        <w:t>Ključni pokazatelji uspješnosti za 2026. godinu uključivat će povećanje broja korisnika uključenih u aktivnosti organizacije, razvoj novih lokalnih i međunarodnih partnerstava, povećanje broja projektnih prijava i provedenih programa te jačanje vidljivosti i održivosti organizacije.</w:t>
      </w:r>
    </w:p>
    <w:p w14:paraId="0DC10BD5" w14:textId="77777777" w:rsidR="00231723" w:rsidRPr="00BB44C7" w:rsidRDefault="00231723" w:rsidP="00231723">
      <w:r w:rsidRPr="00BB44C7">
        <w:t>Posebna pažnja posvetit će se praćenju uključenosti starijih osoba, mladih i drugih skupina u riziku od socijalne isključenosti kroz aktivnosti aktivnog starenja, edukacije, međugeneracijske programe, digitalne radionice i društveno korisne aktivnosti.</w:t>
      </w:r>
    </w:p>
    <w:p w14:paraId="41EFB2C3" w14:textId="77777777" w:rsidR="00231723" w:rsidRPr="00BB44C7" w:rsidRDefault="00231723" w:rsidP="00231723">
      <w:r w:rsidRPr="00BB44C7">
        <w:t>Praćenje provedbe aktivnosti provodit će se kroz evidencijske liste sudionika, evaluacijske obrasce, online ankete, fokus grupe, kvartalne operativne izvještaje i godišnje analize provedbe programa i projekata.</w:t>
      </w:r>
    </w:p>
    <w:p w14:paraId="23A9A827" w14:textId="77777777" w:rsidR="00231723" w:rsidRPr="00BB44C7" w:rsidRDefault="00231723" w:rsidP="00231723">
      <w:r w:rsidRPr="00BB44C7">
        <w:t>Za edukativne aktivnosti i radionice koristit će se jednostavni modeli procjene zadovoljstva i korisnosti aktivnosti kako bi organizacija mogla pratiti potrebe korisnika i kvalitetu provedbe programa.</w:t>
      </w:r>
    </w:p>
    <w:p w14:paraId="3EA49452" w14:textId="77777777" w:rsidR="00231723" w:rsidRPr="00BB44C7" w:rsidRDefault="00231723" w:rsidP="00231723">
      <w:r w:rsidRPr="00BB44C7">
        <w:t>Organizacija će tijekom godine pratiti i pokazatelje povezane s razvojem partnerstava, vidljivošću organizacije, komunikacijskim dosegom, uključivanjem volontera i razvojem novih projektnih inicijativa.</w:t>
      </w:r>
    </w:p>
    <w:p w14:paraId="4ADAD173" w14:textId="77777777" w:rsidR="00231723" w:rsidRPr="00BB44C7" w:rsidRDefault="00231723" w:rsidP="00231723">
      <w:r w:rsidRPr="00BB44C7">
        <w:t>Na temelju rezultata evaluacije i povratnih informacija korisnika, partnera i suradnika organizacija će po potrebi prilagođavati aktivnosti, metode rada i razvojne prioritete kako bi osigurala kvalitetnu provedbu programa, veću dostupnost aktivnosti i dugoročnu održivost organizacije i njezinih programa u lokalnoj zajednici.</w:t>
      </w:r>
    </w:p>
    <w:p w14:paraId="13C589BD" w14:textId="77777777" w:rsidR="00B13930" w:rsidRPr="00BB44C7" w:rsidRDefault="00B13930" w:rsidP="00231723"/>
    <w:p w14:paraId="0810F9AA" w14:textId="448D5CBA" w:rsidR="00B13930" w:rsidRPr="00BB44C7" w:rsidRDefault="00C11A6B" w:rsidP="00B13930">
      <w:pPr>
        <w:pStyle w:val="Naslov1"/>
      </w:pPr>
      <w:bookmarkStart w:id="8" w:name="_Toc547213110"/>
      <w:r>
        <w:lastRenderedPageBreak/>
        <w:t>9</w:t>
      </w:r>
      <w:r w:rsidR="00B13930" w:rsidRPr="00BB44C7">
        <w:t xml:space="preserve">. </w:t>
      </w:r>
      <w:bookmarkEnd w:id="8"/>
      <w:r w:rsidR="00533921" w:rsidRPr="00BB44C7">
        <w:t>Projekti</w:t>
      </w:r>
      <w:r w:rsidR="00BB44C7" w:rsidRPr="00BB44C7">
        <w:t xml:space="preserve"> </w:t>
      </w:r>
      <w:r w:rsidR="00BB44C7">
        <w:t>i</w:t>
      </w:r>
      <w:r w:rsidR="00BB44C7" w:rsidRPr="00BB44C7">
        <w:t xml:space="preserve"> financijska održivost</w:t>
      </w:r>
    </w:p>
    <w:p w14:paraId="270AE86A" w14:textId="77777777" w:rsidR="00532B45" w:rsidRPr="00BB44C7" w:rsidRDefault="00532B45" w:rsidP="00532B45">
      <w:r w:rsidRPr="00BB44C7">
        <w:t>Tijekom 2026. godine organizacija planira provedbu i razvoj projekata usmjerenih na aktivno starenje, međugeneracijsku solidarnost, socijalno uključivanje, razvoj digitalnih i zelenih kompetencija, edukativne aktivnosti te jačanje kapaciteta lokalne zajednice.</w:t>
      </w:r>
    </w:p>
    <w:p w14:paraId="6882EF4A" w14:textId="77777777" w:rsidR="00532B45" w:rsidRDefault="00532B45" w:rsidP="00532B45">
      <w:r w:rsidRPr="00BB44C7">
        <w:t xml:space="preserve">BBS će tijekom godine nastaviti razvijati projekte i aktivnosti temeljene na dosadašnjem iskustvu organizacije u provedbi nacionalnih i međunarodnih programa, uključujući projekte „Zero Waste Network”, „Virtualno učenje – stvarne promjene”, „VR 4 EU Senj” i Erasmus+ projekt „Youth </w:t>
      </w:r>
      <w:proofErr w:type="spellStart"/>
      <w:r w:rsidRPr="00BB44C7">
        <w:t>Employability</w:t>
      </w:r>
      <w:proofErr w:type="spellEnd"/>
      <w:r w:rsidRPr="00BB44C7">
        <w:t xml:space="preserve"> Data </w:t>
      </w:r>
      <w:proofErr w:type="spellStart"/>
      <w:r w:rsidRPr="00BB44C7">
        <w:t>Relevance</w:t>
      </w:r>
      <w:proofErr w:type="spellEnd"/>
      <w:r w:rsidRPr="00BB44C7">
        <w:t xml:space="preserve">, </w:t>
      </w:r>
      <w:proofErr w:type="spellStart"/>
      <w:r w:rsidRPr="00BB44C7">
        <w:t>Gathering</w:t>
      </w:r>
      <w:proofErr w:type="spellEnd"/>
      <w:r w:rsidRPr="00BB44C7">
        <w:t xml:space="preserve"> </w:t>
      </w:r>
      <w:proofErr w:type="spellStart"/>
      <w:r w:rsidRPr="00BB44C7">
        <w:t>and</w:t>
      </w:r>
      <w:proofErr w:type="spellEnd"/>
      <w:r w:rsidRPr="00BB44C7">
        <w:t xml:space="preserve"> Processing”, kroz koje je organizacija razvila iskustvo u području rada s mladima, održivog razvoja, digitalnih kompetencija, VR edukacija i međunarodne suradnje. </w:t>
      </w:r>
    </w:p>
    <w:p w14:paraId="5E41D330" w14:textId="364959BA" w:rsidR="002E433E" w:rsidRDefault="002E433E" w:rsidP="00532B45">
      <w:r w:rsidRPr="00BB44C7">
        <w:t>Organizacija će kontinuirano pratiti mogućnosti novih natječaja i izvora financiranja na lokalnoj, nacionalnoj i europskoj razini te razvijati partnerstva s organizacijama civilnog društva, javnim institucijama, obrazovnim ustanovama i drugim relevantnim dionicima radi provedbe zajedničkih projekata i aktivnosti.</w:t>
      </w:r>
    </w:p>
    <w:p w14:paraId="2007AE9F" w14:textId="765ABD4B" w:rsidR="002E433E" w:rsidRPr="00BB44C7" w:rsidRDefault="002E433E" w:rsidP="002E433E">
      <w:pPr>
        <w:pStyle w:val="Naslov2"/>
      </w:pPr>
      <w:r>
        <w:t>9.1.</w:t>
      </w:r>
      <w:r w:rsidRPr="00BB44C7">
        <w:t xml:space="preserve"> </w:t>
      </w:r>
      <w:r>
        <w:t>ESF+</w:t>
      </w:r>
    </w:p>
    <w:p w14:paraId="0222E059" w14:textId="77777777" w:rsidR="00532B45" w:rsidRPr="00BB44C7" w:rsidRDefault="00532B45" w:rsidP="00532B45">
      <w:r w:rsidRPr="00BB44C7">
        <w:t xml:space="preserve">Posebno važan razvojni smjer organizacije predstavlja projekt „Bura promjene”, strateški pripremljen tijekom 2025. godine kao odgovor na potrebe starijih osoba, umirovljenika i organizacija civilnog društva u području aktivnog starenja, informiranja korisnika, socijalnog uključivanja i razvoja lokalnih sustava podrške. Projekt uključuje razvoj info-kutka za starije osobe, aktivnosti informiranja, međugeneracijske programe, radionice i jačanje kapaciteta organizacija civilnog društva kroz suradnju s lokalnim partnerima i javnim ustanovama. </w:t>
      </w:r>
    </w:p>
    <w:p w14:paraId="5568E3C2" w14:textId="51F86125" w:rsidR="00BB44C7" w:rsidRDefault="00532B45" w:rsidP="00532B45">
      <w:r w:rsidRPr="00BB44C7">
        <w:t xml:space="preserve">U trenutku donošenja ovog Operativnog plana, tijekom prosinca 2025. godine, status odobrenja projekta „Bura promjene” još nije bio poznat, zbog čega će konačni opseg aktivnosti i dinamika provedbe tijekom 2026. godine biti prilagođeni rezultatima natječajnog postupka i dostupnim financijskim sredstvima. Unatoč tome, organizacija projekt smatra jednim od ključnih razvojnih smjerova BBS-a u području aktivnog starenja i socijalnog uključivanja. </w:t>
      </w:r>
    </w:p>
    <w:p w14:paraId="72E2B643" w14:textId="2F581E78" w:rsidR="00C84BB4" w:rsidRPr="00BB44C7" w:rsidRDefault="00C11A6B" w:rsidP="00C84BB4">
      <w:pPr>
        <w:pStyle w:val="Naslov2"/>
      </w:pPr>
      <w:r>
        <w:t>9</w:t>
      </w:r>
      <w:r w:rsidR="00C84BB4">
        <w:t>.</w:t>
      </w:r>
      <w:r w:rsidR="002E433E">
        <w:t>2</w:t>
      </w:r>
      <w:r w:rsidR="00C84BB4">
        <w:t>.</w:t>
      </w:r>
      <w:r w:rsidR="00C84BB4" w:rsidRPr="00BB44C7">
        <w:t xml:space="preserve"> </w:t>
      </w:r>
      <w:r w:rsidR="00C84BB4">
        <w:t>Erasmus+</w:t>
      </w:r>
    </w:p>
    <w:p w14:paraId="65C49A90" w14:textId="2252D203" w:rsidR="000E26DA" w:rsidRPr="000E26DA" w:rsidRDefault="000E26DA" w:rsidP="000E26DA">
      <w:r w:rsidRPr="000E26DA">
        <w:t>Projekt „EMPATHY” je Erasmus+ KA152-YOU projekt razmjene mladih usmjeren na mentalno zdravlje mladih, emocionalnu otpornost, empatiju i razvoj sigurnog prostora za dijeljenje iskustava i međusobnu podršku među mladima. Projekt</w:t>
      </w:r>
      <w:r>
        <w:t xml:space="preserve"> će</w:t>
      </w:r>
      <w:r w:rsidRPr="000E26DA">
        <w:t xml:space="preserve"> se provodi</w:t>
      </w:r>
      <w:r>
        <w:t>t</w:t>
      </w:r>
      <w:r w:rsidRPr="000E26DA">
        <w:t xml:space="preserve"> u Madridu tijekom 2026. godine pod koordinacijom organizacije MAD for Europe iz Španjolske. </w:t>
      </w:r>
    </w:p>
    <w:p w14:paraId="426A67F2" w14:textId="77777777" w:rsidR="000E26DA" w:rsidRPr="000E26DA" w:rsidRDefault="000E26DA" w:rsidP="000E26DA">
      <w:r w:rsidRPr="000E26DA">
        <w:t xml:space="preserve">Cilj projekta je povećati svijest mladih o važnosti mentalnog zdravlja, razvijati kulturu empatije, solidarnosti i međusobnog razumijevanja te pružiti mladima praktične alate za upravljanje emocijama, stresom, digitalnim pritiscima i izazovima svakodnevnog života. Projekt uključuje radionice </w:t>
      </w:r>
      <w:proofErr w:type="spellStart"/>
      <w:r w:rsidRPr="000E26DA">
        <w:t>mindfulnessa</w:t>
      </w:r>
      <w:proofErr w:type="spellEnd"/>
      <w:r w:rsidRPr="000E26DA">
        <w:t xml:space="preserve">, emocionalne pismenosti, </w:t>
      </w:r>
      <w:proofErr w:type="spellStart"/>
      <w:r w:rsidRPr="000E26DA">
        <w:t>peer-support</w:t>
      </w:r>
      <w:proofErr w:type="spellEnd"/>
      <w:r w:rsidRPr="000E26DA">
        <w:t xml:space="preserve"> aktivnosti, </w:t>
      </w:r>
      <w:r w:rsidRPr="000E26DA">
        <w:lastRenderedPageBreak/>
        <w:t xml:space="preserve">radionice s </w:t>
      </w:r>
      <w:proofErr w:type="spellStart"/>
      <w:r w:rsidRPr="000E26DA">
        <w:t>mental</w:t>
      </w:r>
      <w:proofErr w:type="spellEnd"/>
      <w:r w:rsidRPr="000E26DA">
        <w:t xml:space="preserve"> </w:t>
      </w:r>
      <w:proofErr w:type="spellStart"/>
      <w:r w:rsidRPr="000E26DA">
        <w:t>health</w:t>
      </w:r>
      <w:proofErr w:type="spellEnd"/>
      <w:r w:rsidRPr="000E26DA">
        <w:t xml:space="preserve"> stručnjacima, kampanje podizanja svijesti o mentalnom zdravlju te aktivnosti međukulturnog učenja i grupne refleksije. </w:t>
      </w:r>
    </w:p>
    <w:p w14:paraId="07227C65" w14:textId="77777777" w:rsidR="000E26DA" w:rsidRPr="000E26DA" w:rsidRDefault="000E26DA" w:rsidP="000E26DA">
      <w:r w:rsidRPr="000E26DA">
        <w:t>Partneri na projektu su:</w:t>
      </w:r>
    </w:p>
    <w:p w14:paraId="510ADB20" w14:textId="77777777" w:rsidR="000E26DA" w:rsidRPr="000E26DA" w:rsidRDefault="000E26DA" w:rsidP="000E26DA">
      <w:pPr>
        <w:numPr>
          <w:ilvl w:val="0"/>
          <w:numId w:val="11"/>
        </w:numPr>
      </w:pPr>
      <w:r w:rsidRPr="000E26DA">
        <w:t xml:space="preserve">MAD for Europe – Španjolska (koordinator projekta), </w:t>
      </w:r>
    </w:p>
    <w:p w14:paraId="28852974" w14:textId="77777777" w:rsidR="000E26DA" w:rsidRPr="000E26DA" w:rsidRDefault="000E26DA" w:rsidP="000E26DA">
      <w:pPr>
        <w:numPr>
          <w:ilvl w:val="0"/>
          <w:numId w:val="11"/>
        </w:numPr>
      </w:pPr>
      <w:proofErr w:type="spellStart"/>
      <w:r w:rsidRPr="000E26DA">
        <w:t>Spinniskola</w:t>
      </w:r>
      <w:proofErr w:type="spellEnd"/>
      <w:r w:rsidRPr="000E26DA">
        <w:t xml:space="preserve"> </w:t>
      </w:r>
      <w:proofErr w:type="spellStart"/>
      <w:r w:rsidRPr="000E26DA">
        <w:t>ry</w:t>
      </w:r>
      <w:proofErr w:type="spellEnd"/>
      <w:r w:rsidRPr="000E26DA">
        <w:t xml:space="preserve"> – Finska, </w:t>
      </w:r>
    </w:p>
    <w:p w14:paraId="1793FDEA" w14:textId="77777777" w:rsidR="000E26DA" w:rsidRPr="000E26DA" w:rsidRDefault="000E26DA" w:rsidP="000E26DA">
      <w:pPr>
        <w:numPr>
          <w:ilvl w:val="0"/>
          <w:numId w:val="11"/>
        </w:numPr>
      </w:pPr>
      <w:r w:rsidRPr="000E26DA">
        <w:t xml:space="preserve">KOCAHASANLI ANADOLU LISESI – Turska, </w:t>
      </w:r>
    </w:p>
    <w:p w14:paraId="2380CB62" w14:textId="77777777" w:rsidR="000E26DA" w:rsidRPr="000E26DA" w:rsidRDefault="000E26DA" w:rsidP="000E26DA">
      <w:pPr>
        <w:numPr>
          <w:ilvl w:val="0"/>
          <w:numId w:val="11"/>
        </w:numPr>
      </w:pPr>
      <w:r w:rsidRPr="000E26DA">
        <w:t xml:space="preserve">ENGIM – </w:t>
      </w:r>
      <w:proofErr w:type="spellStart"/>
      <w:r w:rsidRPr="000E26DA">
        <w:t>Ente</w:t>
      </w:r>
      <w:proofErr w:type="spellEnd"/>
      <w:r w:rsidRPr="000E26DA">
        <w:t xml:space="preserve"> </w:t>
      </w:r>
      <w:proofErr w:type="spellStart"/>
      <w:r w:rsidRPr="000E26DA">
        <w:t>Nazionale</w:t>
      </w:r>
      <w:proofErr w:type="spellEnd"/>
      <w:r w:rsidRPr="000E26DA">
        <w:t xml:space="preserve"> </w:t>
      </w:r>
      <w:proofErr w:type="spellStart"/>
      <w:r w:rsidRPr="000E26DA">
        <w:t>Giuseppini</w:t>
      </w:r>
      <w:proofErr w:type="spellEnd"/>
      <w:r w:rsidRPr="000E26DA">
        <w:t xml:space="preserve"> del </w:t>
      </w:r>
      <w:proofErr w:type="spellStart"/>
      <w:r w:rsidRPr="000E26DA">
        <w:t>Murialdo</w:t>
      </w:r>
      <w:proofErr w:type="spellEnd"/>
      <w:r w:rsidRPr="000E26DA">
        <w:t xml:space="preserve"> – Italija, </w:t>
      </w:r>
    </w:p>
    <w:p w14:paraId="1F072C1F" w14:textId="77777777" w:rsidR="000E26DA" w:rsidRPr="000E26DA" w:rsidRDefault="000E26DA" w:rsidP="000E26DA">
      <w:pPr>
        <w:numPr>
          <w:ilvl w:val="0"/>
          <w:numId w:val="11"/>
        </w:numPr>
      </w:pPr>
      <w:r w:rsidRPr="000E26DA">
        <w:t xml:space="preserve">Bura Budućnosti Senj (BBS) – Hrvatska, </w:t>
      </w:r>
    </w:p>
    <w:p w14:paraId="7134599B" w14:textId="77777777" w:rsidR="000E26DA" w:rsidRPr="000E26DA" w:rsidRDefault="000E26DA" w:rsidP="000E26DA">
      <w:pPr>
        <w:numPr>
          <w:ilvl w:val="0"/>
          <w:numId w:val="11"/>
        </w:numPr>
      </w:pPr>
      <w:proofErr w:type="spellStart"/>
      <w:r w:rsidRPr="000E26DA">
        <w:t>Hidak</w:t>
      </w:r>
      <w:proofErr w:type="spellEnd"/>
      <w:r w:rsidRPr="000E26DA">
        <w:t xml:space="preserve"> </w:t>
      </w:r>
      <w:proofErr w:type="spellStart"/>
      <w:r w:rsidRPr="000E26DA">
        <w:t>Ifjúsági</w:t>
      </w:r>
      <w:proofErr w:type="spellEnd"/>
      <w:r w:rsidRPr="000E26DA">
        <w:t xml:space="preserve"> </w:t>
      </w:r>
      <w:proofErr w:type="spellStart"/>
      <w:r w:rsidRPr="000E26DA">
        <w:t>Alapítvány</w:t>
      </w:r>
      <w:proofErr w:type="spellEnd"/>
      <w:r w:rsidRPr="000E26DA">
        <w:t xml:space="preserve"> – Mađarska, </w:t>
      </w:r>
    </w:p>
    <w:p w14:paraId="005E7FEE" w14:textId="77777777" w:rsidR="000E26DA" w:rsidRPr="000E26DA" w:rsidRDefault="000E26DA" w:rsidP="000E26DA">
      <w:pPr>
        <w:numPr>
          <w:ilvl w:val="0"/>
          <w:numId w:val="11"/>
        </w:numPr>
      </w:pPr>
      <w:r w:rsidRPr="000E26DA">
        <w:t xml:space="preserve">Professional European – Grčka, </w:t>
      </w:r>
    </w:p>
    <w:p w14:paraId="445E813D" w14:textId="77777777" w:rsidR="000E26DA" w:rsidRPr="000E26DA" w:rsidRDefault="000E26DA" w:rsidP="000E26DA">
      <w:pPr>
        <w:numPr>
          <w:ilvl w:val="0"/>
          <w:numId w:val="11"/>
        </w:numPr>
      </w:pPr>
      <w:proofErr w:type="spellStart"/>
      <w:r w:rsidRPr="000E26DA">
        <w:t>Bulgarian</w:t>
      </w:r>
      <w:proofErr w:type="spellEnd"/>
      <w:r w:rsidRPr="000E26DA">
        <w:t xml:space="preserve"> Youth </w:t>
      </w:r>
      <w:proofErr w:type="spellStart"/>
      <w:r w:rsidRPr="000E26DA">
        <w:t>Association</w:t>
      </w:r>
      <w:proofErr w:type="spellEnd"/>
      <w:r w:rsidRPr="000E26DA">
        <w:t xml:space="preserve"> – Bugarska. </w:t>
      </w:r>
    </w:p>
    <w:p w14:paraId="7890C857" w14:textId="77777777" w:rsidR="000E26DA" w:rsidRPr="000E26DA" w:rsidRDefault="000E26DA" w:rsidP="000E26DA">
      <w:r w:rsidRPr="000E26DA">
        <w:t>Uloga BBS-a u projektu odnosi se na koordinaciju doručka i okupljanja sudionika tijekom aktivnosti razmjene mladih, kao i sudjelovanje u provedbi grupnih aktivnosti, međukulturnih radionica, aktivnosti emocionalne podrške i diseminacije rezultata projekta. Organizacija doprinosi projektu iskustvom u radu s mladima, neformalnom obrazovanju, emocionalnoj pismenosti, međugeneracijskim aktivnostima i Erasmus+ suradnji.</w:t>
      </w:r>
    </w:p>
    <w:p w14:paraId="26F43C7A" w14:textId="77777777" w:rsidR="00567309" w:rsidRDefault="00567309" w:rsidP="006B0D6A"/>
    <w:p w14:paraId="6171A09F" w14:textId="76057E97" w:rsidR="006B0D6A" w:rsidRPr="006B0D6A" w:rsidRDefault="006B0D6A" w:rsidP="006B0D6A">
      <w:r>
        <w:t>Do sastavljanja ovog operativnog plana, u</w:t>
      </w:r>
      <w:r w:rsidRPr="006B0D6A">
        <w:t xml:space="preserve">druga Bura Budućnosti Senj </w:t>
      </w:r>
      <w:r>
        <w:t xml:space="preserve">sklopila je partnerstvo u dva </w:t>
      </w:r>
      <w:r w:rsidRPr="006B0D6A">
        <w:t>Erasmus+ projekata</w:t>
      </w:r>
      <w:r w:rsidR="009717F1">
        <w:t xml:space="preserve"> </w:t>
      </w:r>
      <w:r w:rsidR="000E26DA">
        <w:t>za nadolazeći natječaj u drugom mjesecu 2026. godine,</w:t>
      </w:r>
      <w:r w:rsidRPr="006B0D6A">
        <w:t xml:space="preserve"> u području rada s mladima, digitalne pismenosti, emocionalne otpornosti, umjetne inteligencije, održivog razvoja i socijalnog uključivanja. U trenutku sastavljanja ovog </w:t>
      </w:r>
      <w:r>
        <w:t xml:space="preserve"> o</w:t>
      </w:r>
      <w:r w:rsidRPr="006B0D6A">
        <w:t xml:space="preserve">perativnog plana, rezultati projektnih prijava još nisu bili poznati, no organizacija očekuje nastavak jačanja međunarodne suradnje i razvoj novih edukativnih programa kroz Erasmus+ partnerstva. </w:t>
      </w:r>
    </w:p>
    <w:p w14:paraId="5F2BCB5A" w14:textId="1362A9C4" w:rsidR="006B0D6A" w:rsidRPr="006B0D6A" w:rsidRDefault="006B0D6A" w:rsidP="006B0D6A">
      <w:r>
        <w:t xml:space="preserve">Jedan od ta dva je projekt </w:t>
      </w:r>
      <w:r w:rsidRPr="006B0D6A">
        <w:t>„SENT.AI.MENT”, KA220-YOU</w:t>
      </w:r>
      <w:r>
        <w:t>,</w:t>
      </w:r>
      <w:r w:rsidRPr="006B0D6A">
        <w:t xml:space="preserve"> usmjerenog na emocionalnu otpornost mladih, digitalnu dobrobit i razvoj kritičkog pristupa umjetnoj inteligenciji i digitalnim alatima. Projekt okuplja međunarodne partnere iz područja rada s mladima, digitalne edukacije i neformalnog obrazovanja, a BBS u projektu sudjeluje kao partnerska organizacija. Fokus projekta usmjeren je na razvoj edukativnih alata, radionica i metodologija za rad s mladima u području umjetne inteligencije, digitalnih odnosa, emocionalne pismenosti i odgovornog korištenja tehnologije. </w:t>
      </w:r>
    </w:p>
    <w:p w14:paraId="08E3A560" w14:textId="77777777" w:rsidR="009717F1" w:rsidRDefault="006B0D6A" w:rsidP="009717F1">
      <w:r w:rsidRPr="006B0D6A">
        <w:t xml:space="preserve">Uz navedeni projekt, </w:t>
      </w:r>
      <w:r w:rsidR="004961C4" w:rsidRPr="004961C4">
        <w:t xml:space="preserve">BBS je </w:t>
      </w:r>
      <w:r w:rsidR="00C11A6B">
        <w:t xml:space="preserve">dogovorio partnerstvo na </w:t>
      </w:r>
      <w:r w:rsidR="004961C4" w:rsidRPr="004961C4">
        <w:t>projekt</w:t>
      </w:r>
      <w:r w:rsidR="00C11A6B">
        <w:t>u</w:t>
      </w:r>
      <w:r w:rsidR="004961C4" w:rsidRPr="004961C4">
        <w:t xml:space="preserve"> „YOLO”, </w:t>
      </w:r>
      <w:r w:rsidR="00C11A6B" w:rsidRPr="004961C4">
        <w:t xml:space="preserve">KA220-YOU </w:t>
      </w:r>
      <w:r w:rsidR="00C11A6B">
        <w:t xml:space="preserve">, </w:t>
      </w:r>
      <w:r w:rsidR="004961C4" w:rsidRPr="004961C4">
        <w:t xml:space="preserve">usmjerenog na digitalnu dobrobit mladih, emocionalnu otpornost, razvoj zdravih digitalnih navika i kritički pristup korištenju tehnologije i društvenih mreža. </w:t>
      </w:r>
    </w:p>
    <w:p w14:paraId="78B68DEE" w14:textId="30A6C516" w:rsidR="009717F1" w:rsidRPr="009717F1" w:rsidRDefault="009717F1" w:rsidP="009717F1">
      <w:r w:rsidRPr="009717F1">
        <w:lastRenderedPageBreak/>
        <w:t>Nositelj projekta je:</w:t>
      </w:r>
    </w:p>
    <w:p w14:paraId="0E6FDFEC" w14:textId="77777777" w:rsidR="009717F1" w:rsidRPr="009717F1" w:rsidRDefault="009717F1" w:rsidP="009717F1">
      <w:pPr>
        <w:numPr>
          <w:ilvl w:val="0"/>
          <w:numId w:val="12"/>
        </w:numPr>
      </w:pPr>
      <w:r w:rsidRPr="009717F1">
        <w:rPr>
          <w:b/>
          <w:bCs/>
        </w:rPr>
        <w:t>CPM</w:t>
      </w:r>
      <w:r w:rsidRPr="009717F1">
        <w:t xml:space="preserve"> – organizacija koordinator projekta s iskustvom u radu s mladima, Erasmus+ projektima i razvoju edukativnih i participativnih modela rada s mladima. </w:t>
      </w:r>
    </w:p>
    <w:p w14:paraId="74EE08F8" w14:textId="77777777" w:rsidR="009717F1" w:rsidRPr="009717F1" w:rsidRDefault="009717F1" w:rsidP="009717F1">
      <w:r w:rsidRPr="009717F1">
        <w:t>Partneri na projektu dolaze iz:</w:t>
      </w:r>
    </w:p>
    <w:p w14:paraId="6ADB00B0" w14:textId="77777777" w:rsidR="009717F1" w:rsidRPr="009717F1" w:rsidRDefault="009717F1" w:rsidP="009717F1">
      <w:pPr>
        <w:numPr>
          <w:ilvl w:val="0"/>
          <w:numId w:val="13"/>
        </w:numPr>
      </w:pPr>
      <w:r w:rsidRPr="009717F1">
        <w:rPr>
          <w:b/>
          <w:bCs/>
        </w:rPr>
        <w:t>Poljske (PL)</w:t>
      </w:r>
      <w:r w:rsidRPr="009717F1">
        <w:t xml:space="preserve"> – partneri s iskustvom u </w:t>
      </w:r>
      <w:proofErr w:type="spellStart"/>
      <w:r w:rsidRPr="009717F1">
        <w:t>youth</w:t>
      </w:r>
      <w:proofErr w:type="spellEnd"/>
      <w:r w:rsidRPr="009717F1">
        <w:t xml:space="preserve"> </w:t>
      </w:r>
      <w:proofErr w:type="spellStart"/>
      <w:r w:rsidRPr="009717F1">
        <w:t>worku</w:t>
      </w:r>
      <w:proofErr w:type="spellEnd"/>
      <w:r w:rsidRPr="009717F1">
        <w:t xml:space="preserve">, edukacijama i radu s mladima u području mentalnog zdravlja i digitalnih kompetencija, </w:t>
      </w:r>
    </w:p>
    <w:p w14:paraId="6EB63DAC" w14:textId="77777777" w:rsidR="009717F1" w:rsidRPr="009717F1" w:rsidRDefault="009717F1" w:rsidP="009717F1">
      <w:pPr>
        <w:numPr>
          <w:ilvl w:val="0"/>
          <w:numId w:val="13"/>
        </w:numPr>
      </w:pPr>
      <w:r w:rsidRPr="009717F1">
        <w:rPr>
          <w:b/>
          <w:bCs/>
        </w:rPr>
        <w:t>Rumunjske (RO)</w:t>
      </w:r>
      <w:r w:rsidRPr="009717F1">
        <w:t xml:space="preserve"> – organizacije usmjerene socijalnom uključivanju mladih i razvoju edukativnih metodologija, </w:t>
      </w:r>
    </w:p>
    <w:p w14:paraId="6068D250" w14:textId="77777777" w:rsidR="009717F1" w:rsidRPr="009717F1" w:rsidRDefault="009717F1" w:rsidP="009717F1">
      <w:pPr>
        <w:numPr>
          <w:ilvl w:val="0"/>
          <w:numId w:val="13"/>
        </w:numPr>
      </w:pPr>
      <w:r w:rsidRPr="009717F1">
        <w:rPr>
          <w:b/>
          <w:bCs/>
        </w:rPr>
        <w:t>Cipra (CY)</w:t>
      </w:r>
      <w:r w:rsidRPr="009717F1">
        <w:t xml:space="preserve"> – partneri aktivni u području neformalnog obrazovanja, digitalne pismenosti i rada s mladima, </w:t>
      </w:r>
    </w:p>
    <w:p w14:paraId="30593762" w14:textId="77777777" w:rsidR="009717F1" w:rsidRPr="009717F1" w:rsidRDefault="009717F1" w:rsidP="009717F1">
      <w:pPr>
        <w:numPr>
          <w:ilvl w:val="0"/>
          <w:numId w:val="13"/>
        </w:numPr>
      </w:pPr>
      <w:r w:rsidRPr="009717F1">
        <w:rPr>
          <w:b/>
          <w:bCs/>
        </w:rPr>
        <w:t>Italije (IT)</w:t>
      </w:r>
      <w:r w:rsidRPr="009717F1">
        <w:t xml:space="preserve"> – organizacije uključene u razvoj participativnih aktivnosti, </w:t>
      </w:r>
      <w:proofErr w:type="spellStart"/>
      <w:r w:rsidRPr="009717F1">
        <w:t>youth</w:t>
      </w:r>
      <w:proofErr w:type="spellEnd"/>
      <w:r w:rsidRPr="009717F1">
        <w:t xml:space="preserve"> </w:t>
      </w:r>
      <w:proofErr w:type="spellStart"/>
      <w:r w:rsidRPr="009717F1">
        <w:t>mentoringa</w:t>
      </w:r>
      <w:proofErr w:type="spellEnd"/>
      <w:r w:rsidRPr="009717F1">
        <w:t xml:space="preserve"> i međunarodne suradnje,</w:t>
      </w:r>
    </w:p>
    <w:p w14:paraId="45FEE8A0" w14:textId="69AE68CA" w:rsidR="004961C4" w:rsidRPr="004961C4" w:rsidRDefault="004961C4" w:rsidP="004961C4"/>
    <w:p w14:paraId="5F2F245B" w14:textId="77777777" w:rsidR="004961C4" w:rsidRPr="004961C4" w:rsidRDefault="004961C4" w:rsidP="004961C4">
      <w:r w:rsidRPr="004961C4">
        <w:t xml:space="preserve">Projekt se fokusira na razvoj edukativnih alata, </w:t>
      </w:r>
      <w:proofErr w:type="spellStart"/>
      <w:r w:rsidRPr="004961C4">
        <w:t>peer-learning</w:t>
      </w:r>
      <w:proofErr w:type="spellEnd"/>
      <w:r w:rsidRPr="004961C4">
        <w:t xml:space="preserve"> metodologija i praktičnih modela rada s mladima u području emocionalne pismenosti, digitalne ravnoteže i sigurnijeg korištenja digitalnih tehnologija, posebno među mladima iz manjih i ruralnih sredina. </w:t>
      </w:r>
    </w:p>
    <w:p w14:paraId="35A52987" w14:textId="3B1F3BAC" w:rsidR="006B0D6A" w:rsidRPr="006B0D6A" w:rsidRDefault="006B0D6A" w:rsidP="006B0D6A">
      <w:r w:rsidRPr="006B0D6A">
        <w:t>Organizacija očekuje da će prijavljeni Erasmus+ projek</w:t>
      </w:r>
      <w:r w:rsidR="002E433E">
        <w:t xml:space="preserve">ti biti uspješni te da će </w:t>
      </w:r>
      <w:r w:rsidRPr="006B0D6A">
        <w:t xml:space="preserve">tijekom 2026. godine </w:t>
      </w:r>
      <w:r w:rsidR="002E433E">
        <w:t xml:space="preserve">krenuti i </w:t>
      </w:r>
      <w:r w:rsidRPr="006B0D6A">
        <w:t>doprinijeti jačanju međunarodnih partnerstava, razvoju novih edukativnih programa, povećanju kompetencija članova i korisnika te dodatnom pozicioniranju BBS-a kao organizacije koja aktivno razvija inovativne i društveno relevantne programe za mlade i lokalnu zajednicu.</w:t>
      </w:r>
    </w:p>
    <w:p w14:paraId="0E2A6DA7" w14:textId="77777777" w:rsidR="00BB44C7" w:rsidRPr="00BB44C7" w:rsidRDefault="00BB44C7" w:rsidP="00532B45"/>
    <w:p w14:paraId="2188617F" w14:textId="77777777" w:rsidR="00B13930" w:rsidRPr="00BB44C7" w:rsidRDefault="00B13930" w:rsidP="00231723"/>
    <w:p w14:paraId="634DBEE2" w14:textId="6D943593" w:rsidR="005428BD" w:rsidRPr="00BB44C7" w:rsidRDefault="000C18F2">
      <w:pPr>
        <w:pStyle w:val="Naslov1"/>
      </w:pPr>
      <w:bookmarkStart w:id="9" w:name="_Toc1546908528"/>
      <w:r w:rsidRPr="00BB44C7">
        <w:t>1</w:t>
      </w:r>
      <w:r w:rsidR="00C11A6B">
        <w:t>0</w:t>
      </w:r>
      <w:r w:rsidRPr="00BB44C7">
        <w:t>. Zaključak</w:t>
      </w:r>
      <w:bookmarkEnd w:id="9"/>
    </w:p>
    <w:p w14:paraId="38A0BCE4" w14:textId="77777777" w:rsidR="005428BD" w:rsidRPr="00BB44C7" w:rsidRDefault="000C18F2">
      <w:r w:rsidRPr="00BB44C7">
        <w:t>Operativni plan za 2026. godinu postavlja realan i održiv okvir razvoja BBS-a kao organizacije koja aktivno doprinosi razvoju lokalne zajednice, socijalnom uključivanju, radu s mladima, aktivnom starenju i međusektorskoj suradnji.</w:t>
      </w:r>
      <w:r w:rsidRPr="00BB44C7">
        <w:br/>
      </w:r>
      <w:r w:rsidRPr="00BB44C7">
        <w:br/>
        <w:t>Kroz kvalitetno upravljanje, partnerstva i razvoj programa BBS želi postati jedna od ključnih organizacija civilnog društva u Senju i Ličko-senjskoj županiji.</w:t>
      </w:r>
    </w:p>
    <w:p w14:paraId="14BE4D47" w14:textId="77777777" w:rsidR="000054A5" w:rsidRPr="00BB44C7" w:rsidRDefault="000054A5"/>
    <w:p w14:paraId="100A2B9E" w14:textId="77777777" w:rsidR="000054A5" w:rsidRPr="00BB44C7" w:rsidRDefault="000054A5" w:rsidP="00005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Operativni plan sastavio: </w:t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M.P. </w:t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Predsjednica:</w:t>
      </w:r>
    </w:p>
    <w:p w14:paraId="1B8A954B" w14:textId="42EF2ACE" w:rsidR="004731EA" w:rsidRPr="00BB44C7" w:rsidRDefault="004731EA" w:rsidP="00473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4C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Senju, 12. prosinca 2025. godine</w:t>
      </w:r>
    </w:p>
    <w:p w14:paraId="24CAB839" w14:textId="77777777" w:rsidR="000054A5" w:rsidRDefault="000054A5"/>
    <w:sectPr w:rsidR="000054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AD0271"/>
    <w:multiLevelType w:val="multilevel"/>
    <w:tmpl w:val="CADC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3103B"/>
    <w:multiLevelType w:val="multilevel"/>
    <w:tmpl w:val="9716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30EE4"/>
    <w:multiLevelType w:val="multilevel"/>
    <w:tmpl w:val="C654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B6FC8"/>
    <w:multiLevelType w:val="multilevel"/>
    <w:tmpl w:val="379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141970">
    <w:abstractNumId w:val="4"/>
  </w:num>
  <w:num w:numId="2" w16cid:durableId="122575145">
    <w:abstractNumId w:val="7"/>
  </w:num>
  <w:num w:numId="3" w16cid:durableId="1461267389">
    <w:abstractNumId w:val="0"/>
  </w:num>
  <w:num w:numId="4" w16cid:durableId="1797984088">
    <w:abstractNumId w:val="12"/>
  </w:num>
  <w:num w:numId="5" w16cid:durableId="340357303">
    <w:abstractNumId w:val="2"/>
  </w:num>
  <w:num w:numId="6" w16cid:durableId="595989716">
    <w:abstractNumId w:val="1"/>
  </w:num>
  <w:num w:numId="7" w16cid:durableId="596519864">
    <w:abstractNumId w:val="5"/>
  </w:num>
  <w:num w:numId="8" w16cid:durableId="717509805">
    <w:abstractNumId w:val="3"/>
  </w:num>
  <w:num w:numId="9" w16cid:durableId="765536217">
    <w:abstractNumId w:val="8"/>
  </w:num>
  <w:num w:numId="10" w16cid:durableId="896359040">
    <w:abstractNumId w:val="6"/>
  </w:num>
  <w:num w:numId="11" w16cid:durableId="1432048027">
    <w:abstractNumId w:val="9"/>
  </w:num>
  <w:num w:numId="12" w16cid:durableId="1889299851">
    <w:abstractNumId w:val="11"/>
  </w:num>
  <w:num w:numId="13" w16cid:durableId="44369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4A5"/>
    <w:rsid w:val="00034616"/>
    <w:rsid w:val="0006063C"/>
    <w:rsid w:val="000871F5"/>
    <w:rsid w:val="000C18F2"/>
    <w:rsid w:val="000E26DA"/>
    <w:rsid w:val="0015074B"/>
    <w:rsid w:val="00231723"/>
    <w:rsid w:val="0029639D"/>
    <w:rsid w:val="002E0D44"/>
    <w:rsid w:val="002E433E"/>
    <w:rsid w:val="00326F90"/>
    <w:rsid w:val="00411034"/>
    <w:rsid w:val="004450BF"/>
    <w:rsid w:val="004731EA"/>
    <w:rsid w:val="004961C4"/>
    <w:rsid w:val="00532B45"/>
    <w:rsid w:val="00533921"/>
    <w:rsid w:val="005428BD"/>
    <w:rsid w:val="00567309"/>
    <w:rsid w:val="006B0D6A"/>
    <w:rsid w:val="007B5C39"/>
    <w:rsid w:val="007E0EB7"/>
    <w:rsid w:val="00893EF8"/>
    <w:rsid w:val="009717F1"/>
    <w:rsid w:val="009E5A83"/>
    <w:rsid w:val="00A20D13"/>
    <w:rsid w:val="00AA1D8D"/>
    <w:rsid w:val="00AF3C7A"/>
    <w:rsid w:val="00B13930"/>
    <w:rsid w:val="00B47730"/>
    <w:rsid w:val="00BB3706"/>
    <w:rsid w:val="00BB44C7"/>
    <w:rsid w:val="00C11A6B"/>
    <w:rsid w:val="00C84BB4"/>
    <w:rsid w:val="00CB0664"/>
    <w:rsid w:val="00E85511"/>
    <w:rsid w:val="00F70533"/>
    <w:rsid w:val="00FC693F"/>
    <w:rsid w:val="00FE5D60"/>
    <w:rsid w:val="1FF5DCCB"/>
    <w:rsid w:val="53897641"/>
    <w:rsid w:val="5D6F78C9"/>
    <w:rsid w:val="763B81DD"/>
    <w:rsid w:val="7C47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CF79AF6-3ACB-4C31-9109-634EBC76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hr-HR"/>
    </w:rPr>
  </w:style>
  <w:style w:type="paragraph" w:styleId="Naslov1">
    <w:name w:val="heading 1"/>
    <w:basedOn w:val="Normal"/>
    <w:next w:val="Normal"/>
    <w:link w:val="Naslov1Char1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1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1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1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1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1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1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1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1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1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1">
    <w:name w:val="Naslov 1 Char1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1">
    <w:name w:val="Naslov 2 Char1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1">
    <w:name w:val="Naslov 3 Char1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1">
    <w:name w:val="Naslov Char1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1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1">
    <w:name w:val="Podnaslov Char1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1"/>
    <w:uiPriority w:val="99"/>
    <w:unhideWhenUsed/>
    <w:rsid w:val="00AA1D8D"/>
    <w:pPr>
      <w:spacing w:after="120"/>
    </w:pPr>
  </w:style>
  <w:style w:type="character" w:customStyle="1" w:styleId="TijelotekstaChar1">
    <w:name w:val="Tijelo teksta Char1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1"/>
    <w:uiPriority w:val="99"/>
    <w:unhideWhenUsed/>
    <w:rsid w:val="00AA1D8D"/>
    <w:pPr>
      <w:spacing w:after="120" w:line="480" w:lineRule="auto"/>
    </w:pPr>
  </w:style>
  <w:style w:type="character" w:customStyle="1" w:styleId="Tijeloteksta2Char1">
    <w:name w:val="Tijelo teksta 2 Char1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1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1">
    <w:name w:val="Tijelo teksta 3 Char1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1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1">
    <w:name w:val="Tekst makronaredbe Char1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1"/>
    <w:uiPriority w:val="29"/>
    <w:qFormat/>
    <w:rsid w:val="00FC693F"/>
    <w:rPr>
      <w:i/>
      <w:iCs/>
      <w:color w:val="000000" w:themeColor="text1"/>
    </w:rPr>
  </w:style>
  <w:style w:type="character" w:customStyle="1" w:styleId="CitatChar1">
    <w:name w:val="Citat Char1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1">
    <w:name w:val="Naslov 4 Char1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1">
    <w:name w:val="Naslov 5 Char1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1">
    <w:name w:val="Naslov 6 Char1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1">
    <w:name w:val="Naslov 7 Char1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1">
    <w:name w:val="Naslov 8 Char1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1">
    <w:name w:val="Naslov 9 Char1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1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1">
    <w:name w:val="Naglašen citat Char1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ZaglavljeChar">
    <w:name w:val="Zaglavlje Char"/>
    <w:basedOn w:val="Zadanifontodlomka"/>
    <w:uiPriority w:val="99"/>
    <w:rsid w:val="53897641"/>
  </w:style>
  <w:style w:type="character" w:customStyle="1" w:styleId="PodnojeChar">
    <w:name w:val="Podnožje Char"/>
    <w:basedOn w:val="Zadanifontodlomka"/>
    <w:uiPriority w:val="99"/>
    <w:rsid w:val="53897641"/>
  </w:style>
  <w:style w:type="character" w:customStyle="1" w:styleId="Naslov1Char">
    <w:name w:val="Naslov 1 Char"/>
    <w:basedOn w:val="Zadanifontodlomka"/>
    <w:uiPriority w:val="9"/>
    <w:rsid w:val="53897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uiPriority w:val="9"/>
    <w:rsid w:val="53897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uiPriority w:val="9"/>
    <w:rsid w:val="538976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Zadanifontodlomka"/>
    <w:uiPriority w:val="10"/>
    <w:rsid w:val="53897641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PodnaslovChar">
    <w:name w:val="Podnaslov Char"/>
    <w:basedOn w:val="Zadanifontodlomka"/>
    <w:uiPriority w:val="11"/>
    <w:rsid w:val="5389764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jelotekstaChar">
    <w:name w:val="Tijelo teksta Char"/>
    <w:basedOn w:val="Zadanifontodlomka"/>
    <w:uiPriority w:val="99"/>
    <w:rsid w:val="53897641"/>
  </w:style>
  <w:style w:type="character" w:customStyle="1" w:styleId="Tijeloteksta2Char">
    <w:name w:val="Tijelo teksta 2 Char"/>
    <w:basedOn w:val="Zadanifontodlomka"/>
    <w:uiPriority w:val="99"/>
    <w:rsid w:val="53897641"/>
  </w:style>
  <w:style w:type="character" w:customStyle="1" w:styleId="Tijeloteksta3Char">
    <w:name w:val="Tijelo teksta 3 Char"/>
    <w:basedOn w:val="Zadanifontodlomka"/>
    <w:uiPriority w:val="99"/>
    <w:rsid w:val="53897641"/>
    <w:rPr>
      <w:sz w:val="16"/>
      <w:szCs w:val="16"/>
    </w:rPr>
  </w:style>
  <w:style w:type="character" w:customStyle="1" w:styleId="TekstmakronaredbeChar">
    <w:name w:val="Tekst makronaredbe Char"/>
    <w:basedOn w:val="Zadanifontodlomka"/>
    <w:uiPriority w:val="99"/>
    <w:rsid w:val="53897641"/>
    <w:rPr>
      <w:rFonts w:ascii="Courier" w:hAnsi="Courier"/>
      <w:sz w:val="20"/>
      <w:szCs w:val="20"/>
    </w:rPr>
  </w:style>
  <w:style w:type="character" w:customStyle="1" w:styleId="CitatChar">
    <w:name w:val="Citat Char"/>
    <w:basedOn w:val="Zadanifontodlomka"/>
    <w:uiPriority w:val="29"/>
    <w:rsid w:val="53897641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uiPriority w:val="9"/>
    <w:semiHidden/>
    <w:rsid w:val="538976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uiPriority w:val="9"/>
    <w:semiHidden/>
    <w:rsid w:val="53897641"/>
    <w:rPr>
      <w:rFonts w:asciiTheme="majorHAnsi" w:eastAsiaTheme="majorEastAsia" w:hAnsiTheme="majorHAnsi" w:cstheme="majorBidi"/>
      <w:color w:val="243F60"/>
    </w:rPr>
  </w:style>
  <w:style w:type="character" w:customStyle="1" w:styleId="Naslov6Char">
    <w:name w:val="Naslov 6 Char"/>
    <w:basedOn w:val="Zadanifontodlomka"/>
    <w:uiPriority w:val="9"/>
    <w:semiHidden/>
    <w:rsid w:val="53897641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Naslov7Char">
    <w:name w:val="Naslov 7 Char"/>
    <w:basedOn w:val="Zadanifontodlomka"/>
    <w:uiPriority w:val="9"/>
    <w:semiHidden/>
    <w:rsid w:val="538976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uiPriority w:val="9"/>
    <w:semiHidden/>
    <w:rsid w:val="5389764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uiPriority w:val="9"/>
    <w:semiHidden/>
    <w:rsid w:val="538976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glaencitatChar">
    <w:name w:val="Naglašen citat Char"/>
    <w:basedOn w:val="Zadanifontodlomka"/>
    <w:uiPriority w:val="30"/>
    <w:rsid w:val="53897641"/>
    <w:rPr>
      <w:b/>
      <w:bCs/>
      <w:i/>
      <w:iCs/>
      <w:color w:val="4F81BD" w:themeColor="accent1"/>
    </w:rPr>
  </w:style>
  <w:style w:type="character" w:styleId="Hiperveza">
    <w:name w:val="Hyperlink"/>
    <w:basedOn w:val="Zadanifontodlomka"/>
    <w:uiPriority w:val="99"/>
    <w:unhideWhenUsed/>
    <w:rsid w:val="53897641"/>
    <w:rPr>
      <w:color w:val="0000FF"/>
      <w:u w:val="single"/>
    </w:rPr>
  </w:style>
  <w:style w:type="paragraph" w:styleId="Sadraj1">
    <w:name w:val="toc 1"/>
    <w:basedOn w:val="Normal"/>
    <w:next w:val="Normal"/>
    <w:uiPriority w:val="39"/>
    <w:unhideWhenUsed/>
    <w:rsid w:val="53897641"/>
    <w:pPr>
      <w:spacing w:after="100"/>
    </w:pPr>
  </w:style>
  <w:style w:type="paragraph" w:styleId="StandardWeb">
    <w:name w:val="Normal (Web)"/>
    <w:basedOn w:val="Normal"/>
    <w:uiPriority w:val="99"/>
    <w:semiHidden/>
    <w:unhideWhenUsed/>
    <w:rsid w:val="004961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3088</Words>
  <Characters>17608</Characters>
  <Application>Microsoft Office Word</Application>
  <DocSecurity>0</DocSecurity>
  <Lines>146</Lines>
  <Paragraphs>41</Paragraphs>
  <ScaleCrop>false</ScaleCrop>
  <Manager/>
  <Company/>
  <LinksUpToDate>false</LinksUpToDate>
  <CharactersWithSpaces>20655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 Budućnosti Senj</dc:creator>
  <cp:keywords/>
  <dc:description>generated by python-docx</dc:description>
  <cp:lastModifiedBy>Bura Budućnosti Senj</cp:lastModifiedBy>
  <cp:revision>23</cp:revision>
  <dcterms:created xsi:type="dcterms:W3CDTF">2013-12-23T23:15:00Z</dcterms:created>
  <dcterms:modified xsi:type="dcterms:W3CDTF">2026-05-12T19:41:00Z</dcterms:modified>
  <cp:category/>
</cp:coreProperties>
</file>